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64" w:rsidRPr="00431F73" w:rsidRDefault="00566464" w:rsidP="00566464">
      <w:pPr>
        <w:spacing w:after="0"/>
        <w:jc w:val="center"/>
        <w:rPr>
          <w:b/>
          <w:sz w:val="36"/>
          <w:szCs w:val="36"/>
        </w:rPr>
      </w:pPr>
      <w:r w:rsidRPr="00431F73">
        <w:rPr>
          <w:b/>
          <w:sz w:val="36"/>
          <w:szCs w:val="36"/>
        </w:rPr>
        <w:t>O S N O V N A   Š K O L A</w:t>
      </w: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  <w:r w:rsidRPr="00431F73">
        <w:rPr>
          <w:b/>
          <w:sz w:val="36"/>
          <w:szCs w:val="36"/>
        </w:rPr>
        <w:t>„T R S T E N I K“</w:t>
      </w: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Split, Dinka Šimunovića 22</w:t>
      </w: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IZVJEŠĆE NA KRAJU</w:t>
      </w:r>
    </w:p>
    <w:p w:rsidR="00566464" w:rsidRDefault="00355065" w:rsidP="0056646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ŠKOLSKE GODINE 2012./13</w:t>
      </w:r>
      <w:r w:rsidR="00566464">
        <w:rPr>
          <w:b/>
          <w:sz w:val="36"/>
          <w:szCs w:val="36"/>
        </w:rPr>
        <w:t>.</w:t>
      </w: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566464" w:rsidRDefault="00566464" w:rsidP="00566464">
      <w:pPr>
        <w:spacing w:after="0"/>
        <w:jc w:val="center"/>
        <w:rPr>
          <w:b/>
          <w:sz w:val="36"/>
          <w:szCs w:val="36"/>
        </w:rPr>
      </w:pPr>
    </w:p>
    <w:p w:rsidR="00AB3151" w:rsidRDefault="00355065" w:rsidP="00AB315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Klasa: 602-02/1</w:t>
      </w:r>
      <w:r w:rsidR="00FB6FA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-01/</w:t>
      </w:r>
      <w:r w:rsidR="00FB6FAF">
        <w:rPr>
          <w:b/>
          <w:sz w:val="36"/>
          <w:szCs w:val="36"/>
        </w:rPr>
        <w:t>89</w:t>
      </w:r>
    </w:p>
    <w:p w:rsidR="00AB3151" w:rsidRDefault="00FB6FAF" w:rsidP="00AB3151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Urbroj</w:t>
      </w:r>
      <w:proofErr w:type="spellEnd"/>
      <w:r>
        <w:rPr>
          <w:b/>
          <w:sz w:val="36"/>
          <w:szCs w:val="36"/>
        </w:rPr>
        <w:t>: 2181-61-01-13</w:t>
      </w:r>
      <w:r w:rsidR="00AB3151">
        <w:rPr>
          <w:b/>
          <w:sz w:val="36"/>
          <w:szCs w:val="36"/>
        </w:rPr>
        <w:t>-1</w:t>
      </w:r>
    </w:p>
    <w:p w:rsidR="00566464" w:rsidRDefault="00566464" w:rsidP="00AB3151">
      <w:pPr>
        <w:spacing w:after="0"/>
        <w:rPr>
          <w:b/>
          <w:sz w:val="36"/>
          <w:szCs w:val="36"/>
        </w:rPr>
      </w:pPr>
    </w:p>
    <w:p w:rsidR="00566464" w:rsidRDefault="00566464" w:rsidP="00AB3151">
      <w:pPr>
        <w:spacing w:after="0"/>
        <w:rPr>
          <w:b/>
          <w:sz w:val="36"/>
          <w:szCs w:val="36"/>
        </w:rPr>
      </w:pPr>
    </w:p>
    <w:p w:rsidR="00566464" w:rsidRDefault="00355065" w:rsidP="0056646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Split, 30. rujna 2013</w:t>
      </w:r>
      <w:r w:rsidR="00566464">
        <w:rPr>
          <w:b/>
          <w:sz w:val="36"/>
          <w:szCs w:val="36"/>
        </w:rPr>
        <w:t>.</w:t>
      </w:r>
    </w:p>
    <w:p w:rsidR="00566464" w:rsidRDefault="00566464" w:rsidP="00566464">
      <w:pPr>
        <w:spacing w:after="0"/>
        <w:rPr>
          <w:b/>
          <w:sz w:val="36"/>
          <w:szCs w:val="36"/>
        </w:rPr>
      </w:pPr>
    </w:p>
    <w:p w:rsidR="00566464" w:rsidRDefault="00566464" w:rsidP="00566464">
      <w:pPr>
        <w:spacing w:after="0"/>
        <w:rPr>
          <w:sz w:val="24"/>
          <w:szCs w:val="24"/>
        </w:rPr>
      </w:pPr>
    </w:p>
    <w:p w:rsidR="00566464" w:rsidRPr="00B57CDB" w:rsidRDefault="00566464" w:rsidP="00566464">
      <w:pPr>
        <w:spacing w:after="0"/>
        <w:rPr>
          <w:b/>
          <w:sz w:val="24"/>
          <w:szCs w:val="24"/>
        </w:rPr>
      </w:pPr>
      <w:r w:rsidRPr="00B57CDB">
        <w:rPr>
          <w:b/>
          <w:sz w:val="24"/>
          <w:szCs w:val="24"/>
        </w:rPr>
        <w:lastRenderedPageBreak/>
        <w:t>SADRŽAJ:</w:t>
      </w:r>
    </w:p>
    <w:p w:rsidR="00566464" w:rsidRDefault="00566464" w:rsidP="00566464">
      <w:pPr>
        <w:spacing w:after="0"/>
        <w:rPr>
          <w:sz w:val="24"/>
          <w:szCs w:val="24"/>
        </w:rPr>
      </w:pPr>
    </w:p>
    <w:p w:rsidR="00566464" w:rsidRDefault="00566464" w:rsidP="005664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UVJETI RADA</w:t>
      </w:r>
    </w:p>
    <w:p w:rsidR="00566464" w:rsidRDefault="00566464" w:rsidP="00566464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Obilježja školskog prostora</w:t>
      </w:r>
    </w:p>
    <w:p w:rsidR="00566464" w:rsidRDefault="00566464" w:rsidP="00566464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Materijalni uvjeti </w:t>
      </w:r>
    </w:p>
    <w:p w:rsidR="00566464" w:rsidRDefault="00566464" w:rsidP="00566464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Učiteljski kadar i ostali djelatnici</w:t>
      </w:r>
    </w:p>
    <w:p w:rsidR="00566464" w:rsidRDefault="00566464" w:rsidP="00566464">
      <w:pPr>
        <w:pStyle w:val="Odlomakpopisa"/>
        <w:spacing w:after="0"/>
        <w:ind w:left="1440"/>
        <w:rPr>
          <w:sz w:val="24"/>
          <w:szCs w:val="24"/>
        </w:rPr>
      </w:pPr>
    </w:p>
    <w:p w:rsidR="00566464" w:rsidRDefault="00566464" w:rsidP="005664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ORGANIZACIJA RADA</w:t>
      </w:r>
    </w:p>
    <w:p w:rsidR="00566464" w:rsidRDefault="00566464" w:rsidP="00566464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Podaci o učenicima, razrednim odjelima i organizaciji nastave</w:t>
      </w:r>
    </w:p>
    <w:p w:rsidR="00566464" w:rsidRDefault="00566464" w:rsidP="00566464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Godišnji kalendar rada</w:t>
      </w:r>
    </w:p>
    <w:p w:rsidR="00566464" w:rsidRDefault="00566464" w:rsidP="00566464">
      <w:pPr>
        <w:pStyle w:val="Odlomakpopisa"/>
        <w:spacing w:after="0"/>
        <w:ind w:left="1440"/>
        <w:rPr>
          <w:sz w:val="24"/>
          <w:szCs w:val="24"/>
        </w:rPr>
      </w:pPr>
    </w:p>
    <w:p w:rsidR="00566464" w:rsidRDefault="00566464" w:rsidP="005664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116803">
        <w:rPr>
          <w:sz w:val="24"/>
          <w:szCs w:val="24"/>
        </w:rPr>
        <w:t>KULTURNA I JAVNA DJELATNOST</w:t>
      </w:r>
    </w:p>
    <w:p w:rsidR="00566464" w:rsidRDefault="00566464" w:rsidP="00566464">
      <w:pPr>
        <w:pStyle w:val="Odlomakpopisa"/>
        <w:spacing w:after="0"/>
        <w:ind w:left="1080"/>
        <w:rPr>
          <w:sz w:val="24"/>
          <w:szCs w:val="24"/>
        </w:rPr>
      </w:pPr>
    </w:p>
    <w:p w:rsidR="00566464" w:rsidRDefault="00566464" w:rsidP="005664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ZDRAVSTVENO-SOCIJALNA I EKOLOŠKA ZAŠTITA UČENIKA</w:t>
      </w:r>
    </w:p>
    <w:p w:rsidR="00566464" w:rsidRPr="00116803" w:rsidRDefault="00566464" w:rsidP="00566464">
      <w:pPr>
        <w:pStyle w:val="Odlomakpopisa"/>
        <w:rPr>
          <w:sz w:val="24"/>
          <w:szCs w:val="24"/>
        </w:rPr>
      </w:pPr>
    </w:p>
    <w:p w:rsidR="00566464" w:rsidRDefault="00566464" w:rsidP="005664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INTERNO STRUČNO USAVRŠAVANJE</w:t>
      </w:r>
    </w:p>
    <w:p w:rsidR="00566464" w:rsidRPr="00116803" w:rsidRDefault="00566464" w:rsidP="00566464">
      <w:pPr>
        <w:pStyle w:val="Odlomakpopisa"/>
        <w:rPr>
          <w:sz w:val="24"/>
          <w:szCs w:val="24"/>
        </w:rPr>
      </w:pPr>
    </w:p>
    <w:p w:rsidR="00566464" w:rsidRDefault="00566464" w:rsidP="005664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 STRUČNIH ORGANA, STRUČNIH SURADNIKA I ORGANA UPRAVLJANJA</w:t>
      </w:r>
    </w:p>
    <w:p w:rsidR="00566464" w:rsidRDefault="00566464" w:rsidP="00566464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 učiteljskog vijeća</w:t>
      </w:r>
    </w:p>
    <w:p w:rsidR="00566464" w:rsidRDefault="00566464" w:rsidP="00566464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 razrednih vijeća</w:t>
      </w:r>
    </w:p>
    <w:p w:rsidR="00566464" w:rsidRDefault="00566464" w:rsidP="00566464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 razrednika</w:t>
      </w:r>
    </w:p>
    <w:p w:rsidR="00566464" w:rsidRDefault="00566464" w:rsidP="00566464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 stručnih suradnika</w:t>
      </w:r>
    </w:p>
    <w:p w:rsidR="00566464" w:rsidRDefault="00566464" w:rsidP="00566464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 školskog odbora i zajednice doma i škole</w:t>
      </w:r>
    </w:p>
    <w:p w:rsidR="00566464" w:rsidRDefault="00566464" w:rsidP="00566464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 tajništva i administrativno-tehničke službe</w:t>
      </w:r>
    </w:p>
    <w:p w:rsidR="00566464" w:rsidRDefault="00566464" w:rsidP="00566464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 ravnatelja</w:t>
      </w:r>
    </w:p>
    <w:p w:rsidR="00566464" w:rsidRDefault="00566464" w:rsidP="00566464">
      <w:pPr>
        <w:spacing w:after="0"/>
        <w:rPr>
          <w:sz w:val="24"/>
          <w:szCs w:val="24"/>
        </w:rPr>
      </w:pPr>
    </w:p>
    <w:p w:rsidR="00566464" w:rsidRDefault="00566464" w:rsidP="005664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REALIZACIJA NASTAVNOG PLANA I PROGRAMA – ANALIZA ODGOJNO-OBRAZOVNIH POSTIGNUĆA</w:t>
      </w:r>
    </w:p>
    <w:p w:rsidR="00566464" w:rsidRDefault="00566464" w:rsidP="0056646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Pristup planiranju i programiranju svih oblika nastavnog plana i programa</w:t>
      </w:r>
    </w:p>
    <w:p w:rsidR="00566464" w:rsidRDefault="00566464" w:rsidP="0056646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Realizacija nastavnog plana i programa</w:t>
      </w:r>
    </w:p>
    <w:p w:rsidR="00566464" w:rsidRDefault="00566464" w:rsidP="0056646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 i postignuća u redovnoj i izbornoj nastavi</w:t>
      </w:r>
    </w:p>
    <w:p w:rsidR="00566464" w:rsidRDefault="00566464" w:rsidP="0056646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 i postignuća u dodatnom radu i radu s darovitim učenicima</w:t>
      </w:r>
    </w:p>
    <w:p w:rsidR="00566464" w:rsidRDefault="00566464" w:rsidP="0056646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 s učenicima koji rade po prilagođenom programu i dopunskoj nastavi</w:t>
      </w:r>
    </w:p>
    <w:p w:rsidR="00566464" w:rsidRDefault="00566464" w:rsidP="0056646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Realizacija plana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</w:t>
      </w:r>
    </w:p>
    <w:p w:rsidR="00566464" w:rsidRDefault="00566464" w:rsidP="0056646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 i postignuća u izvannastavnim i izvanškolskim aktivnostima</w:t>
      </w:r>
    </w:p>
    <w:p w:rsidR="00566464" w:rsidRDefault="00566464" w:rsidP="00566464">
      <w:pPr>
        <w:spacing w:after="0"/>
        <w:rPr>
          <w:sz w:val="24"/>
          <w:szCs w:val="24"/>
        </w:rPr>
      </w:pPr>
    </w:p>
    <w:p w:rsidR="00566464" w:rsidRDefault="00566464" w:rsidP="005664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PRIJELOG MJERA ZA STVARANJE ADEKVATNIJIH UVJETA RADA I MJERA ZA UNAPREĐIVANJE ODGOJNO-OBRAZOVNOG RADA</w:t>
      </w:r>
    </w:p>
    <w:p w:rsidR="00566464" w:rsidRDefault="00566464" w:rsidP="00566464">
      <w:pPr>
        <w:spacing w:after="0"/>
        <w:rPr>
          <w:sz w:val="24"/>
          <w:szCs w:val="24"/>
        </w:rPr>
      </w:pPr>
    </w:p>
    <w:p w:rsidR="00566464" w:rsidRDefault="00566464" w:rsidP="00566464">
      <w:pPr>
        <w:spacing w:after="0"/>
        <w:rPr>
          <w:sz w:val="24"/>
          <w:szCs w:val="24"/>
        </w:rPr>
      </w:pPr>
    </w:p>
    <w:p w:rsidR="00E13A31" w:rsidRDefault="00E13A31" w:rsidP="005664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66464" w:rsidRPr="005D33CD" w:rsidRDefault="00566464" w:rsidP="00566464">
      <w:pPr>
        <w:pStyle w:val="Odlomakpopisa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5D33CD">
        <w:rPr>
          <w:b/>
          <w:sz w:val="24"/>
          <w:szCs w:val="24"/>
        </w:rPr>
        <w:lastRenderedPageBreak/>
        <w:t>UVJETI RADA</w:t>
      </w:r>
    </w:p>
    <w:p w:rsidR="00566464" w:rsidRDefault="00566464" w:rsidP="00566464">
      <w:pPr>
        <w:pStyle w:val="Odlomakpopisa"/>
        <w:spacing w:after="0"/>
        <w:ind w:left="1080"/>
        <w:rPr>
          <w:sz w:val="24"/>
          <w:szCs w:val="24"/>
        </w:rPr>
      </w:pPr>
    </w:p>
    <w:p w:rsidR="00566464" w:rsidRPr="005D33CD" w:rsidRDefault="00566464" w:rsidP="00566464">
      <w:pPr>
        <w:pStyle w:val="Odlomakpopisa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5D33CD">
        <w:rPr>
          <w:b/>
          <w:sz w:val="24"/>
          <w:szCs w:val="24"/>
        </w:rPr>
        <w:t>Obilježja školskog područja</w:t>
      </w:r>
    </w:p>
    <w:p w:rsidR="00566464" w:rsidRPr="007B3BC4" w:rsidRDefault="00566464" w:rsidP="00566464">
      <w:pPr>
        <w:spacing w:after="0"/>
        <w:rPr>
          <w:sz w:val="24"/>
          <w:szCs w:val="24"/>
        </w:rPr>
      </w:pPr>
      <w:r w:rsidRPr="007B3BC4">
        <w:rPr>
          <w:sz w:val="24"/>
          <w:szCs w:val="24"/>
        </w:rPr>
        <w:t xml:space="preserve"> </w:t>
      </w:r>
    </w:p>
    <w:p w:rsidR="00566464" w:rsidRPr="00D40D05" w:rsidRDefault="00566464" w:rsidP="00F705D0">
      <w:pPr>
        <w:ind w:firstLine="708"/>
        <w:jc w:val="both"/>
        <w:rPr>
          <w:color w:val="000000"/>
          <w:sz w:val="24"/>
          <w:szCs w:val="24"/>
          <w:lang w:val="pl-PL"/>
        </w:rPr>
      </w:pPr>
      <w:r w:rsidRPr="00D40D05">
        <w:rPr>
          <w:color w:val="000000"/>
          <w:sz w:val="24"/>
          <w:szCs w:val="24"/>
          <w:lang w:val="pl-PL"/>
        </w:rPr>
        <w:t>Osnovna škola „Trstenik” - Split obuhvaća  upisno  područje gradskog kotara Trstenik.  Obzirom da susjedni gradski kotarevi Žnjan i Pazdigrad nemaju izgrađenu osnovnu školu učenici s tih područja nastavu pohađaju dijelom u našoj, dijelom u školi Metrojak. Za učenike iz tih kotareva organiziran je gradski školski prijevoz.</w:t>
      </w:r>
    </w:p>
    <w:p w:rsidR="00566464" w:rsidRPr="00D40D05" w:rsidRDefault="00566464" w:rsidP="00F705D0">
      <w:pPr>
        <w:ind w:firstLine="708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Zgrada škole je iz</w:t>
      </w:r>
      <w:r w:rsidRPr="00D40D05">
        <w:rPr>
          <w:color w:val="000000"/>
          <w:sz w:val="24"/>
          <w:szCs w:val="24"/>
          <w:lang w:val="pl-PL"/>
        </w:rPr>
        <w:t>gr</w:t>
      </w:r>
      <w:r>
        <w:rPr>
          <w:color w:val="000000"/>
          <w:sz w:val="24"/>
          <w:szCs w:val="24"/>
          <w:lang w:val="pl-PL"/>
        </w:rPr>
        <w:t>ađena  i useljena 1978. godine</w:t>
      </w:r>
      <w:r w:rsidRPr="00D40D05">
        <w:rPr>
          <w:color w:val="000000"/>
          <w:sz w:val="24"/>
          <w:szCs w:val="24"/>
          <w:lang w:val="pl-PL"/>
        </w:rPr>
        <w:t xml:space="preserve"> na parceli od 1ha </w:t>
      </w:r>
      <w:smartTag w:uri="urn:schemas-microsoft-com:office:smarttags" w:element="metricconverter">
        <w:smartTagPr>
          <w:attr w:name="ProductID" w:val="31 a"/>
        </w:smartTagPr>
        <w:r w:rsidRPr="00D40D05">
          <w:rPr>
            <w:color w:val="000000"/>
            <w:sz w:val="24"/>
            <w:szCs w:val="24"/>
            <w:lang w:val="pl-PL"/>
          </w:rPr>
          <w:t>31 a</w:t>
        </w:r>
      </w:smartTag>
      <w:r w:rsidRPr="00D40D05">
        <w:rPr>
          <w:color w:val="000000"/>
          <w:sz w:val="24"/>
          <w:szCs w:val="24"/>
          <w:lang w:val="pl-PL"/>
        </w:rPr>
        <w:t xml:space="preserve"> i 57m. U  dijelu </w:t>
      </w:r>
      <w:r>
        <w:rPr>
          <w:color w:val="000000"/>
          <w:sz w:val="24"/>
          <w:szCs w:val="24"/>
          <w:lang w:val="pl-PL"/>
        </w:rPr>
        <w:t xml:space="preserve">oko </w:t>
      </w:r>
      <w:r w:rsidRPr="00D40D05">
        <w:rPr>
          <w:color w:val="000000"/>
          <w:sz w:val="24"/>
          <w:szCs w:val="24"/>
          <w:lang w:val="pl-PL"/>
        </w:rPr>
        <w:t>školskog područja su  obiteljski stambeni objekti  i  objekti društvene izgradnje. U novije vrijeme dio gradskog kotara je usmjeren na stambenu izgradnju od turističkog  interesa (blizina nove plaže Žnjan) i za predpostaviti je da će se interesi žitelja upisnog područja škole usmjeravati u tom smjeru. Škola se nalazi na mjestu gdje je prometna povezanost gradskim prijevozom dobra.</w:t>
      </w:r>
    </w:p>
    <w:p w:rsidR="00566464" w:rsidRPr="00D40D05" w:rsidRDefault="00566464" w:rsidP="00F705D0">
      <w:pPr>
        <w:ind w:firstLine="708"/>
        <w:jc w:val="both"/>
        <w:rPr>
          <w:color w:val="000000"/>
          <w:sz w:val="24"/>
          <w:szCs w:val="24"/>
          <w:lang w:val="pl-PL"/>
        </w:rPr>
      </w:pPr>
      <w:r w:rsidRPr="00D40D05">
        <w:rPr>
          <w:color w:val="000000"/>
          <w:sz w:val="24"/>
          <w:szCs w:val="24"/>
          <w:lang w:val="pl-PL"/>
        </w:rPr>
        <w:t>Dodatnim ulaganjem sredstava Grada Splita, a na traženje škole, napravljen je korak naprijed u osiguravanju školskog područja postavlj</w:t>
      </w:r>
      <w:r>
        <w:rPr>
          <w:color w:val="000000"/>
          <w:sz w:val="24"/>
          <w:szCs w:val="24"/>
          <w:lang w:val="pl-PL"/>
        </w:rPr>
        <w:t>anjem zaštitne ograde na južnom i</w:t>
      </w:r>
      <w:r w:rsidRPr="00D40D05">
        <w:rPr>
          <w:color w:val="000000"/>
          <w:sz w:val="24"/>
          <w:szCs w:val="24"/>
          <w:lang w:val="pl-PL"/>
        </w:rPr>
        <w:t xml:space="preserve"> dijelu zapadnog područja te školskom dvorištu. Također, u školskom dvorištu postavljene su klupice te koševi za otpatke.</w:t>
      </w:r>
      <w:r w:rsidR="00F705D0">
        <w:rPr>
          <w:color w:val="000000"/>
          <w:sz w:val="24"/>
          <w:szCs w:val="24"/>
          <w:lang w:val="pl-PL"/>
        </w:rPr>
        <w:t xml:space="preserve"> Tijekom ove školske godine natavili smo, uz potporu Grada Splita, sa ograđivanjem školskog prostora koji je još uvijek neograđen.</w:t>
      </w:r>
    </w:p>
    <w:p w:rsidR="00F705D0" w:rsidRDefault="00F705D0" w:rsidP="00F705D0">
      <w:pPr>
        <w:ind w:firstLine="708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Unutar škole postoji vrt  u kojem je nekada rastao veliki čempres koji je uništavao školski prostor. </w:t>
      </w:r>
      <w:r w:rsidR="002B21AD">
        <w:rPr>
          <w:color w:val="000000"/>
          <w:sz w:val="24"/>
          <w:szCs w:val="24"/>
          <w:lang w:val="pl-PL"/>
        </w:rPr>
        <w:t>Čempres je uklonjen, a taj smo vrt</w:t>
      </w:r>
      <w:r>
        <w:rPr>
          <w:color w:val="000000"/>
          <w:sz w:val="24"/>
          <w:szCs w:val="24"/>
          <w:lang w:val="pl-PL"/>
        </w:rPr>
        <w:t xml:space="preserve"> oplemenili novim sadnicama živice, dvjema stablašicama i posijanom travicom. Naš se </w:t>
      </w:r>
      <w:r w:rsidR="00566464" w:rsidRPr="00D40D05">
        <w:rPr>
          <w:color w:val="000000"/>
          <w:sz w:val="24"/>
          <w:szCs w:val="24"/>
          <w:lang w:val="pl-PL"/>
        </w:rPr>
        <w:t xml:space="preserve">školski cvjetni vrt </w:t>
      </w:r>
      <w:r>
        <w:rPr>
          <w:color w:val="000000"/>
          <w:sz w:val="24"/>
          <w:szCs w:val="24"/>
          <w:lang w:val="pl-PL"/>
        </w:rPr>
        <w:t xml:space="preserve">uređuje </w:t>
      </w:r>
      <w:r w:rsidR="00566464" w:rsidRPr="00D40D05">
        <w:rPr>
          <w:color w:val="000000"/>
          <w:sz w:val="24"/>
          <w:szCs w:val="24"/>
          <w:lang w:val="pl-PL"/>
        </w:rPr>
        <w:t>uz pom</w:t>
      </w:r>
      <w:r>
        <w:rPr>
          <w:color w:val="000000"/>
          <w:sz w:val="24"/>
          <w:szCs w:val="24"/>
          <w:lang w:val="pl-PL"/>
        </w:rPr>
        <w:t>oć školske grupe mladih vrtlara.</w:t>
      </w:r>
    </w:p>
    <w:p w:rsidR="00566464" w:rsidRPr="007B3BC4" w:rsidRDefault="00F705D0" w:rsidP="00F705D0">
      <w:pPr>
        <w:ind w:firstLine="708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Veliki problem školi predstavlja neuređeno područje sa sjeverne strane škole. To je strma kosina zarasla u šikaru koju nije moguće ručno urediti nego je potreb</w:t>
      </w:r>
      <w:r w:rsidR="002B21AD">
        <w:rPr>
          <w:color w:val="000000"/>
          <w:sz w:val="24"/>
          <w:szCs w:val="24"/>
          <w:lang w:val="pl-PL"/>
        </w:rPr>
        <w:t>na</w:t>
      </w:r>
      <w:r>
        <w:rPr>
          <w:color w:val="000000"/>
          <w:sz w:val="24"/>
          <w:szCs w:val="24"/>
          <w:lang w:val="pl-PL"/>
        </w:rPr>
        <w:t xml:space="preserve"> projekt</w:t>
      </w:r>
      <w:r w:rsidR="002B21AD">
        <w:rPr>
          <w:color w:val="000000"/>
          <w:sz w:val="24"/>
          <w:szCs w:val="24"/>
          <w:lang w:val="pl-PL"/>
        </w:rPr>
        <w:t>na dokumentacija i strojna obrada terena.</w:t>
      </w:r>
    </w:p>
    <w:p w:rsidR="00566464" w:rsidRPr="005D33CD" w:rsidRDefault="00566464" w:rsidP="00566464">
      <w:pPr>
        <w:pStyle w:val="Odlomakpopisa"/>
        <w:numPr>
          <w:ilvl w:val="0"/>
          <w:numId w:val="7"/>
        </w:numPr>
        <w:rPr>
          <w:b/>
          <w:color w:val="000000"/>
          <w:sz w:val="24"/>
          <w:szCs w:val="24"/>
          <w:lang w:val="pl-PL"/>
        </w:rPr>
      </w:pPr>
      <w:r w:rsidRPr="005D33CD">
        <w:rPr>
          <w:b/>
          <w:color w:val="000000"/>
          <w:sz w:val="24"/>
          <w:szCs w:val="24"/>
          <w:lang w:val="pl-PL"/>
        </w:rPr>
        <w:t>Materijalni uvjeti</w:t>
      </w:r>
    </w:p>
    <w:p w:rsidR="00566464" w:rsidRDefault="00566464" w:rsidP="00566464">
      <w:pPr>
        <w:pStyle w:val="Odlomakpopisa"/>
        <w:spacing w:after="0"/>
        <w:ind w:left="1080"/>
        <w:rPr>
          <w:i/>
          <w:sz w:val="24"/>
          <w:szCs w:val="24"/>
          <w:lang w:val="pl-PL"/>
        </w:rPr>
      </w:pPr>
    </w:p>
    <w:p w:rsidR="00566464" w:rsidRDefault="00566464" w:rsidP="00566464">
      <w:pPr>
        <w:ind w:firstLine="708"/>
        <w:jc w:val="both"/>
        <w:rPr>
          <w:color w:val="000000"/>
          <w:sz w:val="24"/>
          <w:szCs w:val="24"/>
          <w:lang w:val="pl-PL"/>
        </w:rPr>
      </w:pPr>
      <w:r w:rsidRPr="00D40D05">
        <w:rPr>
          <w:color w:val="000000"/>
          <w:sz w:val="24"/>
          <w:szCs w:val="24"/>
          <w:lang w:val="pl-PL"/>
        </w:rPr>
        <w:t>Škola raspolaže sa 17 učionica, 2 specijalizirane-prakitkum-(biologija i kemija),</w:t>
      </w:r>
      <w:r w:rsidR="00F705D0">
        <w:rPr>
          <w:color w:val="000000"/>
          <w:sz w:val="24"/>
          <w:szCs w:val="24"/>
          <w:lang w:val="pl-PL"/>
        </w:rPr>
        <w:t xml:space="preserve"> </w:t>
      </w:r>
      <w:r w:rsidRPr="00D40D05">
        <w:rPr>
          <w:color w:val="000000"/>
          <w:sz w:val="24"/>
          <w:szCs w:val="24"/>
          <w:lang w:val="pl-PL"/>
        </w:rPr>
        <w:t>1 specijalizirane radionice za fiziku i tehničku kulturu, jednu učionicu  za informatiku,</w:t>
      </w:r>
      <w:r>
        <w:rPr>
          <w:color w:val="000000"/>
          <w:sz w:val="24"/>
          <w:szCs w:val="24"/>
          <w:lang w:val="pl-PL"/>
        </w:rPr>
        <w:t xml:space="preserve"> </w:t>
      </w:r>
      <w:r w:rsidRPr="00D40D05">
        <w:rPr>
          <w:color w:val="000000"/>
          <w:sz w:val="24"/>
          <w:szCs w:val="24"/>
          <w:lang w:val="pl-PL"/>
        </w:rPr>
        <w:t>14 kabineta, knjižnicom, zbornicom, 6 prostrija za upravno i tehničko osoblje, 5 sanitarnih čvorova, 7 hodnika, 3 stubišta, kotlovnicom za centralno grijanje, atrijem – sveukupno 3150m</w:t>
      </w:r>
      <w:r>
        <w:rPr>
          <w:color w:val="000000"/>
          <w:sz w:val="24"/>
          <w:szCs w:val="24"/>
          <w:vertAlign w:val="superscript"/>
          <w:lang w:val="pl-PL"/>
        </w:rPr>
        <w:t>2</w:t>
      </w:r>
      <w:r w:rsidRPr="00D40D05">
        <w:rPr>
          <w:color w:val="000000"/>
          <w:sz w:val="24"/>
          <w:szCs w:val="24"/>
          <w:lang w:val="pl-PL"/>
        </w:rPr>
        <w:t xml:space="preserve"> površine i dvoranu za tjelesnu i zdravs</w:t>
      </w:r>
      <w:r>
        <w:rPr>
          <w:color w:val="000000"/>
          <w:sz w:val="24"/>
          <w:szCs w:val="24"/>
          <w:lang w:val="pl-PL"/>
        </w:rPr>
        <w:t>tvenu kulturu (1106 m</w:t>
      </w:r>
      <w:r>
        <w:rPr>
          <w:color w:val="000000"/>
          <w:sz w:val="24"/>
          <w:szCs w:val="24"/>
          <w:vertAlign w:val="superscript"/>
          <w:lang w:val="pl-PL"/>
        </w:rPr>
        <w:t>2</w:t>
      </w:r>
      <w:r w:rsidRPr="00D40D05">
        <w:rPr>
          <w:color w:val="000000"/>
          <w:sz w:val="24"/>
          <w:szCs w:val="24"/>
          <w:lang w:val="pl-PL"/>
        </w:rPr>
        <w:t>)- sveukupno cca 4256 m</w:t>
      </w:r>
      <w:r>
        <w:rPr>
          <w:color w:val="000000"/>
          <w:sz w:val="24"/>
          <w:szCs w:val="24"/>
          <w:vertAlign w:val="superscript"/>
          <w:lang w:val="pl-PL"/>
        </w:rPr>
        <w:t>2</w:t>
      </w:r>
      <w:r w:rsidRPr="00D40D05">
        <w:rPr>
          <w:color w:val="000000"/>
          <w:sz w:val="24"/>
          <w:szCs w:val="24"/>
          <w:lang w:val="pl-PL"/>
        </w:rPr>
        <w:t xml:space="preserve"> površine.</w:t>
      </w:r>
    </w:p>
    <w:p w:rsidR="00F705D0" w:rsidRDefault="00F705D0" w:rsidP="00566464">
      <w:pPr>
        <w:ind w:firstLine="708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Re</w:t>
      </w:r>
      <w:r w:rsidR="00A04C10">
        <w:rPr>
          <w:color w:val="000000"/>
          <w:sz w:val="24"/>
          <w:szCs w:val="24"/>
          <w:lang w:val="pl-PL"/>
        </w:rPr>
        <w:t>balansom gradskog proračuna</w:t>
      </w:r>
      <w:r w:rsidR="00A528AE">
        <w:rPr>
          <w:color w:val="000000"/>
          <w:sz w:val="24"/>
          <w:szCs w:val="24"/>
          <w:lang w:val="pl-PL"/>
        </w:rPr>
        <w:t xml:space="preserve"> u 12. mj. 2012. godine</w:t>
      </w:r>
      <w:r w:rsidR="00A04C10">
        <w:rPr>
          <w:color w:val="000000"/>
          <w:sz w:val="24"/>
          <w:szCs w:val="24"/>
          <w:lang w:val="pl-PL"/>
        </w:rPr>
        <w:t xml:space="preserve"> školama</w:t>
      </w:r>
      <w:r>
        <w:rPr>
          <w:color w:val="000000"/>
          <w:sz w:val="24"/>
          <w:szCs w:val="24"/>
          <w:lang w:val="pl-PL"/>
        </w:rPr>
        <w:t xml:space="preserve"> u vlasništvu Grada Splita</w:t>
      </w:r>
      <w:r w:rsidR="00A04C10">
        <w:rPr>
          <w:color w:val="000000"/>
          <w:sz w:val="24"/>
          <w:szCs w:val="24"/>
          <w:lang w:val="pl-PL"/>
        </w:rPr>
        <w:t xml:space="preserve"> smanjena su sredstva za materijalne troškove za 30% na godišnjoj razini.</w:t>
      </w:r>
      <w:r>
        <w:rPr>
          <w:color w:val="000000"/>
          <w:sz w:val="24"/>
          <w:szCs w:val="24"/>
          <w:lang w:val="pl-PL"/>
        </w:rPr>
        <w:t xml:space="preserve"> </w:t>
      </w:r>
      <w:r w:rsidR="00A6666C">
        <w:rPr>
          <w:color w:val="000000"/>
          <w:sz w:val="24"/>
          <w:szCs w:val="24"/>
          <w:lang w:val="pl-PL"/>
        </w:rPr>
        <w:t xml:space="preserve">U studenom 2012. godine napravili smo i rebalans naših sredstava tj. troškova po stavkama koji smo morali umanjiti za navedeni postotak. </w:t>
      </w:r>
      <w:r w:rsidR="001F4AC1">
        <w:rPr>
          <w:color w:val="000000"/>
          <w:sz w:val="24"/>
          <w:szCs w:val="24"/>
          <w:lang w:val="pl-PL"/>
        </w:rPr>
        <w:t xml:space="preserve">Sa sredstvima koja su nam ostala teško uspijevamo </w:t>
      </w:r>
      <w:r w:rsidR="00A6666C">
        <w:rPr>
          <w:color w:val="000000"/>
          <w:sz w:val="24"/>
          <w:szCs w:val="24"/>
          <w:lang w:val="pl-PL"/>
        </w:rPr>
        <w:lastRenderedPageBreak/>
        <w:t>pokriti</w:t>
      </w:r>
      <w:r w:rsidR="0007154A">
        <w:rPr>
          <w:color w:val="000000"/>
          <w:sz w:val="24"/>
          <w:szCs w:val="24"/>
          <w:lang w:val="pl-PL"/>
        </w:rPr>
        <w:t xml:space="preserve"> izdatk</w:t>
      </w:r>
      <w:r w:rsidR="00FB6FAF">
        <w:rPr>
          <w:color w:val="000000"/>
          <w:sz w:val="24"/>
          <w:szCs w:val="24"/>
          <w:lang w:val="pl-PL"/>
        </w:rPr>
        <w:t>e koje škola ima pa su</w:t>
      </w:r>
      <w:r w:rsidR="0007154A">
        <w:rPr>
          <w:color w:val="000000"/>
          <w:sz w:val="24"/>
          <w:szCs w:val="24"/>
          <w:lang w:val="pl-PL"/>
        </w:rPr>
        <w:t xml:space="preserve"> veća ulaganja u funkcionlnom ili estetskom smislu dovedena na minimum.</w:t>
      </w:r>
    </w:p>
    <w:p w:rsidR="007F0C76" w:rsidRDefault="007F0C76" w:rsidP="007F0C76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   U krilu zgrade u kojoj se nalaze učionice  razredne nastave obavljenji su radovi bojanja triju učionica na katu (u cijelosti) te u triju učionica u prizemlju (djelomično). U predmetnoj nastavi obavljeni su radovi bojanja jedne učionice (u cijelosti) te stubišta i hodnika na katu.</w:t>
      </w:r>
    </w:p>
    <w:p w:rsidR="007F0C76" w:rsidRDefault="007F0C76" w:rsidP="007F0C76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   Uz suglasnost i finsncijsku potporu Grada Splita postavljeni su rukohvati uz sva stepeništa u školi te radovi na sanaciji hidroizolacije nad dvoranom i pripadajućim hodnicima.</w:t>
      </w:r>
    </w:p>
    <w:p w:rsidR="00566464" w:rsidRDefault="007F0C76" w:rsidP="00566464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   </w:t>
      </w:r>
      <w:r w:rsidR="00011F5C">
        <w:rPr>
          <w:color w:val="000000"/>
          <w:sz w:val="24"/>
          <w:szCs w:val="24"/>
          <w:lang w:val="pl-PL"/>
        </w:rPr>
        <w:t>K</w:t>
      </w:r>
      <w:r w:rsidR="00566464">
        <w:rPr>
          <w:color w:val="000000"/>
          <w:sz w:val="24"/>
          <w:szCs w:val="24"/>
          <w:lang w:val="pl-PL"/>
        </w:rPr>
        <w:t>njižnica se redovito obna</w:t>
      </w:r>
      <w:r w:rsidR="0007154A">
        <w:rPr>
          <w:color w:val="000000"/>
          <w:sz w:val="24"/>
          <w:szCs w:val="24"/>
          <w:lang w:val="pl-PL"/>
        </w:rPr>
        <w:t>vlja novim naslovima. P</w:t>
      </w:r>
      <w:r w:rsidR="00566464">
        <w:rPr>
          <w:color w:val="000000"/>
          <w:sz w:val="24"/>
          <w:szCs w:val="24"/>
          <w:lang w:val="pl-PL"/>
        </w:rPr>
        <w:t>rimamo stručnu periodiku za nastavnike kao i literaturu za učenike.</w:t>
      </w:r>
      <w:r w:rsidR="0007154A">
        <w:rPr>
          <w:color w:val="000000"/>
          <w:sz w:val="24"/>
          <w:szCs w:val="24"/>
          <w:lang w:val="pl-PL"/>
        </w:rPr>
        <w:t xml:space="preserve"> Obavljen i je i otpis</w:t>
      </w:r>
      <w:r w:rsidR="000507D4">
        <w:rPr>
          <w:color w:val="000000"/>
          <w:sz w:val="24"/>
          <w:szCs w:val="24"/>
          <w:lang w:val="pl-PL"/>
        </w:rPr>
        <w:t xml:space="preserve"> fonda školske knjižnice, a u </w:t>
      </w:r>
      <w:r w:rsidR="0007154A">
        <w:rPr>
          <w:color w:val="000000"/>
          <w:sz w:val="24"/>
          <w:szCs w:val="24"/>
          <w:lang w:val="pl-PL"/>
        </w:rPr>
        <w:t>planu</w:t>
      </w:r>
      <w:r w:rsidR="000507D4">
        <w:rPr>
          <w:color w:val="000000"/>
          <w:sz w:val="24"/>
          <w:szCs w:val="24"/>
          <w:lang w:val="pl-PL"/>
        </w:rPr>
        <w:t xml:space="preserve"> je i obnova</w:t>
      </w:r>
      <w:r w:rsidR="0007154A">
        <w:rPr>
          <w:color w:val="000000"/>
          <w:sz w:val="24"/>
          <w:szCs w:val="24"/>
          <w:lang w:val="pl-PL"/>
        </w:rPr>
        <w:t xml:space="preserve"> knjižničkog fonda.</w:t>
      </w:r>
    </w:p>
    <w:p w:rsidR="00566464" w:rsidRDefault="007F0C76" w:rsidP="00566464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   </w:t>
      </w:r>
      <w:r w:rsidR="00566464">
        <w:rPr>
          <w:color w:val="000000"/>
          <w:sz w:val="24"/>
          <w:szCs w:val="24"/>
          <w:lang w:val="pl-PL"/>
        </w:rPr>
        <w:t>Prema traženju nastavnika, a prema mogućnostima škole redovito se nabavlja didaktički materijal i oprema kako bi učenicima pružili što bolje obrazovanje.</w:t>
      </w:r>
    </w:p>
    <w:p w:rsidR="00566464" w:rsidRDefault="00566464" w:rsidP="00566464">
      <w:pPr>
        <w:jc w:val="both"/>
        <w:rPr>
          <w:color w:val="000000"/>
          <w:sz w:val="24"/>
          <w:szCs w:val="24"/>
          <w:lang w:val="pl-PL"/>
        </w:rPr>
      </w:pPr>
    </w:p>
    <w:p w:rsidR="00566464" w:rsidRPr="007B3BC4" w:rsidRDefault="00566464" w:rsidP="00566464">
      <w:pPr>
        <w:pStyle w:val="Odlomakpopisa"/>
        <w:numPr>
          <w:ilvl w:val="0"/>
          <w:numId w:val="7"/>
        </w:numPr>
        <w:jc w:val="both"/>
        <w:rPr>
          <w:b/>
          <w:color w:val="000000"/>
          <w:sz w:val="24"/>
          <w:szCs w:val="24"/>
          <w:lang w:val="pl-PL"/>
        </w:rPr>
      </w:pPr>
      <w:r w:rsidRPr="005D33CD">
        <w:rPr>
          <w:b/>
          <w:color w:val="000000"/>
          <w:sz w:val="24"/>
          <w:szCs w:val="24"/>
          <w:lang w:val="pl-PL"/>
        </w:rPr>
        <w:t xml:space="preserve">Učiteljski kadar i ostali zaposlenici </w:t>
      </w:r>
    </w:p>
    <w:p w:rsidR="00566464" w:rsidRDefault="00566464" w:rsidP="00566464">
      <w:pPr>
        <w:ind w:firstLine="708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Stručna zastupljenost kadrovima je potpuna. U školi pored stručnog suradnika pedagoga s punim radnim vremenom stručnu službu čine defektolog-socijalni pedagog i psiholog na pola radnog vremena.</w:t>
      </w:r>
    </w:p>
    <w:p w:rsidR="00566464" w:rsidRDefault="00566464" w:rsidP="00566464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Kvalifikacijska struktura zaposlenih:</w:t>
      </w:r>
    </w:p>
    <w:p w:rsidR="00857415" w:rsidRDefault="00857415" w:rsidP="00566464">
      <w:pPr>
        <w:spacing w:after="0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Mr.sc. = 1     </w:t>
      </w:r>
      <w:r w:rsidR="00516B84">
        <w:rPr>
          <w:color w:val="000000"/>
          <w:sz w:val="24"/>
          <w:szCs w:val="24"/>
          <w:lang w:val="pl-PL"/>
        </w:rPr>
        <w:t>VSS = 34       VŠS = 8</w:t>
      </w:r>
      <w:r>
        <w:rPr>
          <w:color w:val="000000"/>
          <w:sz w:val="24"/>
          <w:szCs w:val="24"/>
          <w:lang w:val="pl-PL"/>
        </w:rPr>
        <w:t xml:space="preserve">  </w:t>
      </w:r>
    </w:p>
    <w:p w:rsidR="00857415" w:rsidRDefault="00516B84" w:rsidP="00566464">
      <w:pPr>
        <w:spacing w:after="0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SSS = 4 </w:t>
      </w:r>
      <w:r w:rsidR="00857415">
        <w:rPr>
          <w:color w:val="000000"/>
          <w:sz w:val="24"/>
          <w:szCs w:val="24"/>
          <w:lang w:val="pl-PL"/>
        </w:rPr>
        <w:t xml:space="preserve"> KV = 1     </w:t>
      </w:r>
      <w:r>
        <w:rPr>
          <w:color w:val="000000"/>
          <w:sz w:val="24"/>
          <w:szCs w:val="24"/>
          <w:lang w:val="pl-PL"/>
        </w:rPr>
        <w:t>NKV = 3</w:t>
      </w:r>
      <w:r w:rsidR="00566464">
        <w:rPr>
          <w:color w:val="000000"/>
          <w:sz w:val="24"/>
          <w:szCs w:val="24"/>
          <w:lang w:val="pl-PL"/>
        </w:rPr>
        <w:t xml:space="preserve">   </w:t>
      </w:r>
    </w:p>
    <w:p w:rsidR="00566464" w:rsidRDefault="00566464" w:rsidP="00566464">
      <w:pPr>
        <w:spacing w:after="0"/>
        <w:jc w:val="both"/>
        <w:rPr>
          <w:color w:val="000000"/>
          <w:sz w:val="24"/>
          <w:szCs w:val="24"/>
          <w:u w:val="single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</w:t>
      </w:r>
      <w:r w:rsidRPr="005D33CD">
        <w:rPr>
          <w:color w:val="000000"/>
          <w:sz w:val="24"/>
          <w:szCs w:val="24"/>
          <w:u w:val="single"/>
          <w:lang w:val="pl-PL"/>
        </w:rPr>
        <w:t>ukupno</w:t>
      </w:r>
      <w:r w:rsidR="00857415"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 xml:space="preserve"> </w:t>
      </w:r>
      <w:r w:rsidR="00516B84">
        <w:rPr>
          <w:color w:val="000000"/>
          <w:sz w:val="24"/>
          <w:szCs w:val="24"/>
          <w:u w:val="single"/>
          <w:lang w:val="pl-PL"/>
        </w:rPr>
        <w:t>51</w:t>
      </w:r>
      <w:r w:rsidRPr="005D33CD">
        <w:rPr>
          <w:color w:val="000000"/>
          <w:sz w:val="24"/>
          <w:szCs w:val="24"/>
          <w:u w:val="single"/>
          <w:lang w:val="pl-PL"/>
        </w:rPr>
        <w:t xml:space="preserve"> zaposlenih</w:t>
      </w:r>
    </w:p>
    <w:p w:rsidR="00566464" w:rsidRDefault="00566464" w:rsidP="00566464">
      <w:pPr>
        <w:spacing w:after="0"/>
        <w:jc w:val="both"/>
        <w:rPr>
          <w:color w:val="000000"/>
          <w:sz w:val="24"/>
          <w:szCs w:val="24"/>
          <w:lang w:val="pl-PL"/>
        </w:rPr>
      </w:pPr>
    </w:p>
    <w:p w:rsidR="00566464" w:rsidRPr="00F768F6" w:rsidRDefault="00D25F50" w:rsidP="00566464">
      <w:pPr>
        <w:spacing w:after="0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 učitelj  ima</w:t>
      </w:r>
      <w:r w:rsidR="00ED5A1D">
        <w:rPr>
          <w:color w:val="000000"/>
          <w:sz w:val="24"/>
          <w:szCs w:val="24"/>
          <w:lang w:val="pl-PL"/>
        </w:rPr>
        <w:t xml:space="preserve"> status učitelja savjetnika, a 11</w:t>
      </w:r>
      <w:r w:rsidR="00566464">
        <w:rPr>
          <w:color w:val="000000"/>
          <w:sz w:val="24"/>
          <w:szCs w:val="24"/>
          <w:lang w:val="pl-PL"/>
        </w:rPr>
        <w:t xml:space="preserve"> učitelja mentora.</w:t>
      </w:r>
    </w:p>
    <w:p w:rsidR="00566464" w:rsidRPr="007B3BC4" w:rsidRDefault="00566464" w:rsidP="00566464">
      <w:pPr>
        <w:spacing w:after="0"/>
        <w:ind w:firstLine="360"/>
        <w:jc w:val="both"/>
        <w:rPr>
          <w:rFonts w:cs="Arial"/>
          <w:sz w:val="24"/>
          <w:szCs w:val="24"/>
        </w:rPr>
      </w:pPr>
      <w:r w:rsidRPr="007B3BC4">
        <w:rPr>
          <w:rFonts w:ascii="Calibri" w:eastAsia="Calibri" w:hAnsi="Calibri" w:cs="Arial"/>
          <w:sz w:val="24"/>
          <w:szCs w:val="24"/>
        </w:rPr>
        <w:t xml:space="preserve">Ove školske godine škola je imala </w:t>
      </w:r>
      <w:r w:rsidRPr="007B3BC4">
        <w:rPr>
          <w:rFonts w:cs="Arial"/>
          <w:sz w:val="24"/>
          <w:szCs w:val="24"/>
        </w:rPr>
        <w:t>1</w:t>
      </w:r>
      <w:r w:rsidRPr="007B3BC4">
        <w:rPr>
          <w:rFonts w:ascii="Calibri" w:eastAsia="Calibri" w:hAnsi="Calibri" w:cs="Arial"/>
          <w:sz w:val="24"/>
          <w:szCs w:val="24"/>
        </w:rPr>
        <w:t xml:space="preserve"> učitelja pripravnika</w:t>
      </w:r>
      <w:r w:rsidR="007F0C76">
        <w:rPr>
          <w:rFonts w:cs="Arial"/>
          <w:sz w:val="24"/>
          <w:szCs w:val="24"/>
        </w:rPr>
        <w:t>.  T</w:t>
      </w:r>
      <w:r w:rsidR="005716A4">
        <w:rPr>
          <w:rFonts w:cs="Arial"/>
          <w:sz w:val="24"/>
          <w:szCs w:val="24"/>
        </w:rPr>
        <w:t>i</w:t>
      </w:r>
      <w:r w:rsidRPr="007B3BC4">
        <w:rPr>
          <w:rFonts w:cs="Arial"/>
          <w:sz w:val="24"/>
          <w:szCs w:val="24"/>
        </w:rPr>
        <w:t>jekom cijele godine ravnateljica i pedagoginja pratile su rad pripravnice kao i rad svih učitelja.</w:t>
      </w:r>
    </w:p>
    <w:p w:rsidR="00566464" w:rsidRDefault="00566464" w:rsidP="00566464">
      <w:pPr>
        <w:spacing w:after="0"/>
        <w:jc w:val="both"/>
        <w:rPr>
          <w:rFonts w:ascii="Arial" w:hAnsi="Arial" w:cs="Arial"/>
        </w:rPr>
      </w:pPr>
    </w:p>
    <w:p w:rsidR="00566464" w:rsidRPr="00E378F3" w:rsidRDefault="00566464" w:rsidP="00566464">
      <w:pPr>
        <w:spacing w:after="0"/>
        <w:jc w:val="both"/>
        <w:rPr>
          <w:color w:val="000000"/>
          <w:u w:val="single"/>
          <w:lang w:val="pl-PL"/>
        </w:rPr>
      </w:pPr>
    </w:p>
    <w:p w:rsidR="00566464" w:rsidRPr="007B3BC4" w:rsidRDefault="00566464" w:rsidP="00566464">
      <w:pPr>
        <w:pStyle w:val="Odlomakpopisa"/>
        <w:numPr>
          <w:ilvl w:val="0"/>
          <w:numId w:val="6"/>
        </w:numPr>
        <w:spacing w:after="0"/>
        <w:jc w:val="both"/>
        <w:rPr>
          <w:b/>
          <w:color w:val="000000"/>
          <w:sz w:val="24"/>
          <w:szCs w:val="24"/>
          <w:lang w:val="pl-PL"/>
        </w:rPr>
      </w:pPr>
      <w:r w:rsidRPr="007B3BC4">
        <w:rPr>
          <w:b/>
          <w:color w:val="000000"/>
          <w:sz w:val="24"/>
          <w:szCs w:val="24"/>
          <w:lang w:val="pl-PL"/>
        </w:rPr>
        <w:t>ORGANIZACIJA RADA</w:t>
      </w:r>
    </w:p>
    <w:p w:rsidR="00566464" w:rsidRDefault="00566464" w:rsidP="00566464">
      <w:pPr>
        <w:pStyle w:val="Odlomakpopisa"/>
        <w:spacing w:after="0"/>
        <w:ind w:left="1080"/>
        <w:jc w:val="both"/>
        <w:rPr>
          <w:color w:val="000000"/>
          <w:sz w:val="24"/>
          <w:szCs w:val="24"/>
          <w:lang w:val="pl-PL"/>
        </w:rPr>
      </w:pPr>
    </w:p>
    <w:p w:rsidR="00566464" w:rsidRPr="007B3BC4" w:rsidRDefault="00566464" w:rsidP="00566464">
      <w:pPr>
        <w:pStyle w:val="Odlomakpopisa"/>
        <w:numPr>
          <w:ilvl w:val="0"/>
          <w:numId w:val="8"/>
        </w:numPr>
        <w:spacing w:after="0"/>
        <w:jc w:val="both"/>
        <w:rPr>
          <w:b/>
          <w:color w:val="000000"/>
          <w:sz w:val="24"/>
          <w:szCs w:val="24"/>
          <w:lang w:val="pl-PL"/>
        </w:rPr>
      </w:pPr>
      <w:r w:rsidRPr="007B3BC4">
        <w:rPr>
          <w:b/>
          <w:color w:val="000000"/>
          <w:sz w:val="24"/>
          <w:szCs w:val="24"/>
          <w:lang w:val="pl-PL"/>
        </w:rPr>
        <w:t>Podaci o učenicima, razrednim odjelima i organizaciji nastave</w:t>
      </w:r>
    </w:p>
    <w:p w:rsidR="00566464" w:rsidRDefault="00566464" w:rsidP="00566464">
      <w:pPr>
        <w:pStyle w:val="Odlomakpopisa"/>
        <w:spacing w:after="0"/>
        <w:ind w:left="1440"/>
        <w:jc w:val="both"/>
        <w:rPr>
          <w:color w:val="000000"/>
          <w:sz w:val="24"/>
          <w:szCs w:val="24"/>
          <w:lang w:val="pl-PL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1560"/>
        <w:gridCol w:w="1305"/>
        <w:gridCol w:w="1388"/>
        <w:gridCol w:w="1395"/>
        <w:gridCol w:w="1298"/>
        <w:gridCol w:w="1125"/>
        <w:gridCol w:w="1109"/>
      </w:tblGrid>
      <w:tr w:rsidR="00566464" w:rsidTr="00E30E20">
        <w:trPr>
          <w:trHeight w:val="285"/>
        </w:trPr>
        <w:tc>
          <w:tcPr>
            <w:tcW w:w="1560" w:type="dxa"/>
            <w:vMerge w:val="restart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</w:p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Obilježje</w:t>
            </w:r>
          </w:p>
        </w:tc>
        <w:tc>
          <w:tcPr>
            <w:tcW w:w="2693" w:type="dxa"/>
            <w:gridSpan w:val="2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Razredna nastava</w:t>
            </w:r>
          </w:p>
        </w:tc>
        <w:tc>
          <w:tcPr>
            <w:tcW w:w="2693" w:type="dxa"/>
            <w:gridSpan w:val="2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Predmetna nastava</w:t>
            </w:r>
          </w:p>
        </w:tc>
        <w:tc>
          <w:tcPr>
            <w:tcW w:w="2234" w:type="dxa"/>
            <w:gridSpan w:val="2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UKUPNO</w:t>
            </w:r>
          </w:p>
        </w:tc>
      </w:tr>
      <w:tr w:rsidR="00566464" w:rsidTr="00E30E20">
        <w:trPr>
          <w:trHeight w:val="300"/>
        </w:trPr>
        <w:tc>
          <w:tcPr>
            <w:tcW w:w="1560" w:type="dxa"/>
            <w:vMerge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5" w:type="dxa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Učenika</w:t>
            </w:r>
          </w:p>
        </w:tc>
        <w:tc>
          <w:tcPr>
            <w:tcW w:w="1388" w:type="dxa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Odjela</w:t>
            </w:r>
          </w:p>
        </w:tc>
        <w:tc>
          <w:tcPr>
            <w:tcW w:w="1395" w:type="dxa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Učenika</w:t>
            </w:r>
          </w:p>
        </w:tc>
        <w:tc>
          <w:tcPr>
            <w:tcW w:w="1298" w:type="dxa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Odjela</w:t>
            </w:r>
          </w:p>
        </w:tc>
        <w:tc>
          <w:tcPr>
            <w:tcW w:w="1125" w:type="dxa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Učenika</w:t>
            </w:r>
          </w:p>
        </w:tc>
        <w:tc>
          <w:tcPr>
            <w:tcW w:w="1109" w:type="dxa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Odjela</w:t>
            </w:r>
          </w:p>
        </w:tc>
      </w:tr>
      <w:tr w:rsidR="00566464" w:rsidTr="00E30E20">
        <w:tc>
          <w:tcPr>
            <w:tcW w:w="1560" w:type="dxa"/>
          </w:tcPr>
          <w:p w:rsidR="00566464" w:rsidRPr="00CD23ED" w:rsidRDefault="00566464" w:rsidP="00E30E20">
            <w:pPr>
              <w:pStyle w:val="Odlomakpopisa"/>
              <w:ind w:left="0"/>
              <w:jc w:val="both"/>
              <w:rPr>
                <w:color w:val="000000"/>
                <w:sz w:val="18"/>
                <w:szCs w:val="18"/>
                <w:lang w:val="pl-PL"/>
              </w:rPr>
            </w:pPr>
            <w:r w:rsidRPr="00CD23ED">
              <w:rPr>
                <w:color w:val="000000"/>
                <w:sz w:val="18"/>
                <w:szCs w:val="18"/>
                <w:lang w:val="pl-PL"/>
              </w:rPr>
              <w:t>Matična škola</w:t>
            </w:r>
            <w:r>
              <w:rPr>
                <w:color w:val="000000"/>
                <w:sz w:val="18"/>
                <w:szCs w:val="18"/>
                <w:lang w:val="pl-PL"/>
              </w:rPr>
              <w:t>:</w:t>
            </w:r>
          </w:p>
        </w:tc>
        <w:tc>
          <w:tcPr>
            <w:tcW w:w="1305" w:type="dxa"/>
          </w:tcPr>
          <w:p w:rsidR="00566464" w:rsidRDefault="002B21AD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30</w:t>
            </w:r>
            <w:r w:rsidR="00F81739">
              <w:rPr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1388" w:type="dxa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1</w:t>
            </w:r>
            <w:r w:rsidR="002B21AD">
              <w:rPr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1395" w:type="dxa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2</w:t>
            </w:r>
            <w:r w:rsidR="002B21AD">
              <w:rPr>
                <w:color w:val="000000"/>
                <w:sz w:val="24"/>
                <w:szCs w:val="24"/>
                <w:lang w:val="pl-PL"/>
              </w:rPr>
              <w:t>72</w:t>
            </w:r>
          </w:p>
        </w:tc>
        <w:tc>
          <w:tcPr>
            <w:tcW w:w="1298" w:type="dxa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11</w:t>
            </w:r>
          </w:p>
        </w:tc>
        <w:tc>
          <w:tcPr>
            <w:tcW w:w="1125" w:type="dxa"/>
          </w:tcPr>
          <w:p w:rsidR="00566464" w:rsidRDefault="002B21AD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57</w:t>
            </w:r>
            <w:r w:rsidR="00F81739">
              <w:rPr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1109" w:type="dxa"/>
          </w:tcPr>
          <w:p w:rsidR="00566464" w:rsidRDefault="00566464" w:rsidP="00E30E20">
            <w:pPr>
              <w:pStyle w:val="Odlomakpopisa"/>
              <w:ind w:left="0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2</w:t>
            </w:r>
            <w:r w:rsidR="002B21AD">
              <w:rPr>
                <w:color w:val="000000"/>
                <w:sz w:val="24"/>
                <w:szCs w:val="24"/>
                <w:lang w:val="pl-PL"/>
              </w:rPr>
              <w:t>5</w:t>
            </w:r>
          </w:p>
        </w:tc>
      </w:tr>
    </w:tbl>
    <w:p w:rsidR="00566464" w:rsidRPr="00CD23ED" w:rsidRDefault="00566464" w:rsidP="00566464">
      <w:pPr>
        <w:pStyle w:val="Odlomakpopisa"/>
        <w:spacing w:after="0"/>
        <w:ind w:left="1440"/>
        <w:jc w:val="both"/>
        <w:rPr>
          <w:color w:val="000000"/>
          <w:sz w:val="24"/>
          <w:szCs w:val="24"/>
          <w:lang w:val="pl-PL"/>
        </w:rPr>
      </w:pPr>
    </w:p>
    <w:p w:rsidR="00566464" w:rsidRDefault="00566464" w:rsidP="00566464">
      <w:pPr>
        <w:spacing w:after="0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lastRenderedPageBreak/>
        <w:t>Posebni razredni odjel za učenike koji se šk</w:t>
      </w:r>
      <w:r w:rsidR="002B21AD">
        <w:rPr>
          <w:color w:val="000000"/>
          <w:sz w:val="24"/>
          <w:szCs w:val="24"/>
          <w:lang w:val="pl-PL"/>
        </w:rPr>
        <w:t>oluju po članku 7. pohađalo je 5 učenika, od toga 2</w:t>
      </w:r>
      <w:r>
        <w:rPr>
          <w:color w:val="000000"/>
          <w:sz w:val="24"/>
          <w:szCs w:val="24"/>
          <w:lang w:val="pl-PL"/>
        </w:rPr>
        <w:t xml:space="preserve"> učenika iz drugih škola.</w:t>
      </w:r>
    </w:p>
    <w:p w:rsidR="00566464" w:rsidRDefault="00566464" w:rsidP="00566464">
      <w:pPr>
        <w:spacing w:after="0"/>
        <w:rPr>
          <w:sz w:val="24"/>
          <w:szCs w:val="24"/>
          <w:lang w:val="pl-PL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880"/>
        <w:gridCol w:w="2506"/>
        <w:gridCol w:w="1994"/>
      </w:tblGrid>
      <w:tr w:rsidR="00566464" w:rsidRPr="00283B60" w:rsidTr="00E30E20">
        <w:trPr>
          <w:trHeight w:val="294"/>
          <w:jc w:val="center"/>
        </w:trPr>
        <w:tc>
          <w:tcPr>
            <w:tcW w:w="2080" w:type="dxa"/>
            <w:tcBorders>
              <w:top w:val="thinThickSmallGap" w:sz="24" w:space="0" w:color="auto"/>
              <w:left w:val="thinThickSmallGap" w:sz="24" w:space="0" w:color="auto"/>
              <w:tr2bl w:val="single" w:sz="2" w:space="0" w:color="auto"/>
            </w:tcBorders>
            <w:shd w:val="clear" w:color="auto" w:fill="FFFFCC"/>
            <w:vAlign w:val="center"/>
          </w:tcPr>
          <w:p w:rsidR="00566464" w:rsidRPr="00283B60" w:rsidRDefault="00566464" w:rsidP="00E30E20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566464" w:rsidRPr="00283B60" w:rsidRDefault="00566464" w:rsidP="00E30E20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A</w:t>
            </w: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. smjena</w:t>
            </w:r>
          </w:p>
        </w:tc>
        <w:tc>
          <w:tcPr>
            <w:tcW w:w="2506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566464" w:rsidRPr="00283B60" w:rsidRDefault="00566464" w:rsidP="00E30E20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B</w:t>
            </w: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. smjena</w:t>
            </w:r>
          </w:p>
        </w:tc>
        <w:tc>
          <w:tcPr>
            <w:tcW w:w="1994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566464" w:rsidRPr="00283B60" w:rsidRDefault="00566464" w:rsidP="00E30E20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B</w:t>
            </w: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. smjena</w:t>
            </w:r>
          </w:p>
        </w:tc>
      </w:tr>
      <w:tr w:rsidR="00566464" w:rsidRPr="00283B60" w:rsidTr="00E30E20">
        <w:trPr>
          <w:jc w:val="center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FFFFCC"/>
            <w:vAlign w:val="center"/>
          </w:tcPr>
          <w:p w:rsidR="00566464" w:rsidRPr="00283B60" w:rsidRDefault="00566464" w:rsidP="00E30E20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Razredna nastava</w:t>
            </w:r>
          </w:p>
        </w:tc>
        <w:tc>
          <w:tcPr>
            <w:tcW w:w="2880" w:type="dxa"/>
            <w:vAlign w:val="center"/>
          </w:tcPr>
          <w:p w:rsidR="00566464" w:rsidRPr="00283B60" w:rsidRDefault="002B21AD" w:rsidP="00E30E20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1.a,b,c, 3. a,b,c</w:t>
            </w:r>
          </w:p>
        </w:tc>
        <w:tc>
          <w:tcPr>
            <w:tcW w:w="2506" w:type="dxa"/>
            <w:vAlign w:val="center"/>
          </w:tcPr>
          <w:p w:rsidR="00566464" w:rsidRPr="00283B60" w:rsidRDefault="002B21AD" w:rsidP="00E30E20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1.d  2.a,b,c  4.a,b,c</w:t>
            </w:r>
          </w:p>
        </w:tc>
        <w:tc>
          <w:tcPr>
            <w:tcW w:w="1994" w:type="dxa"/>
            <w:tcBorders>
              <w:right w:val="thickThinSmallGap" w:sz="24" w:space="0" w:color="auto"/>
            </w:tcBorders>
            <w:vAlign w:val="center"/>
          </w:tcPr>
          <w:p w:rsidR="00566464" w:rsidRPr="00283B60" w:rsidRDefault="00566464" w:rsidP="00E30E20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8. razreda OŠ Pujanki</w:t>
            </w:r>
          </w:p>
        </w:tc>
      </w:tr>
      <w:tr w:rsidR="00566464" w:rsidRPr="00283B60" w:rsidTr="00E30E20">
        <w:trPr>
          <w:jc w:val="center"/>
        </w:trPr>
        <w:tc>
          <w:tcPr>
            <w:tcW w:w="208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CC"/>
            <w:vAlign w:val="center"/>
          </w:tcPr>
          <w:p w:rsidR="00566464" w:rsidRPr="00283B60" w:rsidRDefault="00566464" w:rsidP="00E30E20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Predmetna nastava</w:t>
            </w:r>
          </w:p>
        </w:tc>
        <w:tc>
          <w:tcPr>
            <w:tcW w:w="2880" w:type="dxa"/>
            <w:tcBorders>
              <w:bottom w:val="thickThinSmallGap" w:sz="24" w:space="0" w:color="auto"/>
            </w:tcBorders>
            <w:vAlign w:val="center"/>
          </w:tcPr>
          <w:p w:rsidR="00566464" w:rsidRPr="00283B60" w:rsidRDefault="002B21AD" w:rsidP="00E30E20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 xml:space="preserve">5.a,b,c  6.a,b,c  7.a,b </w:t>
            </w:r>
            <w:r w:rsidR="00566464">
              <w:rPr>
                <w:b/>
                <w:i/>
                <w:color w:val="000000"/>
                <w:lang w:val="pl-PL"/>
              </w:rPr>
              <w:t xml:space="preserve"> 8.a,b</w:t>
            </w:r>
            <w:r>
              <w:rPr>
                <w:b/>
                <w:i/>
                <w:color w:val="000000"/>
                <w:lang w:val="pl-PL"/>
              </w:rPr>
              <w:t>,c</w:t>
            </w:r>
          </w:p>
        </w:tc>
        <w:tc>
          <w:tcPr>
            <w:tcW w:w="2506" w:type="dxa"/>
            <w:tcBorders>
              <w:bottom w:val="thickThinSmallGap" w:sz="24" w:space="0" w:color="auto"/>
            </w:tcBorders>
            <w:vAlign w:val="center"/>
          </w:tcPr>
          <w:p w:rsidR="00566464" w:rsidRPr="00283B60" w:rsidRDefault="00566464" w:rsidP="00E30E20">
            <w:pPr>
              <w:jc w:val="center"/>
              <w:rPr>
                <w:b/>
                <w:i/>
                <w:color w:val="000000"/>
                <w:lang w:val="pl-PL"/>
              </w:rPr>
            </w:pPr>
          </w:p>
        </w:tc>
        <w:tc>
          <w:tcPr>
            <w:tcW w:w="199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66464" w:rsidRPr="00283B60" w:rsidRDefault="00566464" w:rsidP="00E30E20">
            <w:pPr>
              <w:jc w:val="center"/>
              <w:rPr>
                <w:b/>
                <w:i/>
                <w:color w:val="000000"/>
                <w:lang w:val="pl-PL"/>
              </w:rPr>
            </w:pPr>
          </w:p>
        </w:tc>
      </w:tr>
    </w:tbl>
    <w:p w:rsidR="00566464" w:rsidRDefault="00566464" w:rsidP="00566464">
      <w:pPr>
        <w:spacing w:after="0"/>
        <w:rPr>
          <w:sz w:val="24"/>
          <w:szCs w:val="24"/>
          <w:lang w:val="pl-PL"/>
        </w:rPr>
      </w:pPr>
    </w:p>
    <w:p w:rsidR="00566464" w:rsidRPr="007B3BC4" w:rsidRDefault="004128D7" w:rsidP="00566464">
      <w:pPr>
        <w:pStyle w:val="Tijeloteksta3"/>
        <w:ind w:firstLine="708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>
        <w:rPr>
          <w:rFonts w:asciiTheme="minorHAnsi" w:hAnsiTheme="minorHAnsi"/>
          <w:color w:val="000000"/>
          <w:sz w:val="24"/>
          <w:szCs w:val="24"/>
          <w:lang w:val="pl-PL"/>
        </w:rPr>
        <w:t>Drugu godinu  za redom učenici</w:t>
      </w:r>
      <w:r w:rsidR="00566464">
        <w:rPr>
          <w:rFonts w:asciiTheme="minorHAnsi" w:hAnsiTheme="minorHAnsi"/>
          <w:color w:val="000000"/>
          <w:sz w:val="24"/>
          <w:szCs w:val="24"/>
          <w:lang w:val="pl-PL"/>
        </w:rPr>
        <w:t xml:space="preserve"> O</w:t>
      </w:r>
      <w:r>
        <w:rPr>
          <w:rFonts w:asciiTheme="minorHAnsi" w:hAnsiTheme="minorHAnsi"/>
          <w:color w:val="000000"/>
          <w:sz w:val="24"/>
          <w:szCs w:val="24"/>
          <w:lang w:val="pl-PL"/>
        </w:rPr>
        <w:t>snovnoe škole Pujanki pohađaju nastavu u našoj školi.</w:t>
      </w:r>
    </w:p>
    <w:p w:rsidR="00566464" w:rsidRPr="007B3BC4" w:rsidRDefault="00566464" w:rsidP="00566464">
      <w:pPr>
        <w:pStyle w:val="Tijeloteksta3"/>
        <w:ind w:firstLine="708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7B3BC4">
        <w:rPr>
          <w:rFonts w:asciiTheme="minorHAnsi" w:hAnsiTheme="minorHAnsi"/>
          <w:color w:val="000000"/>
          <w:sz w:val="24"/>
          <w:szCs w:val="24"/>
          <w:lang w:val="pl-PL"/>
        </w:rPr>
        <w:t xml:space="preserve">Temeljem odluke Grada Splita te rješenjem MZOŠ o </w:t>
      </w:r>
      <w:r>
        <w:rPr>
          <w:rFonts w:asciiTheme="minorHAnsi" w:hAnsiTheme="minorHAnsi"/>
          <w:color w:val="000000"/>
          <w:sz w:val="24"/>
          <w:szCs w:val="24"/>
          <w:lang w:val="pl-PL"/>
        </w:rPr>
        <w:t>nastavku rada OŠ</w:t>
      </w:r>
      <w:r w:rsidRPr="007B3BC4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  <w:lang w:val="pl-PL"/>
        </w:rPr>
        <w:t>Pujanki u promjenjenim uvjetima</w:t>
      </w:r>
      <w:r w:rsidRPr="007B3BC4">
        <w:rPr>
          <w:rFonts w:asciiTheme="minorHAnsi" w:hAnsiTheme="minorHAnsi"/>
          <w:color w:val="000000"/>
          <w:sz w:val="24"/>
          <w:szCs w:val="24"/>
          <w:lang w:val="pl-PL"/>
        </w:rPr>
        <w:t xml:space="preserve"> došlo je do izmjene organizacije rada i u našoj školi pa su svi razredi predmetne nastave u jednoj smjeni, dok je razredna nastava</w:t>
      </w:r>
      <w:r>
        <w:rPr>
          <w:rFonts w:asciiTheme="minorHAnsi" w:hAnsiTheme="minorHAnsi"/>
          <w:color w:val="000000"/>
          <w:sz w:val="24"/>
          <w:szCs w:val="24"/>
          <w:lang w:val="pl-PL"/>
        </w:rPr>
        <w:t xml:space="preserve"> i dalje podijeljena u dvije sm</w:t>
      </w:r>
      <w:r w:rsidRPr="007B3BC4">
        <w:rPr>
          <w:rFonts w:asciiTheme="minorHAnsi" w:hAnsiTheme="minorHAnsi"/>
          <w:color w:val="000000"/>
          <w:sz w:val="24"/>
          <w:szCs w:val="24"/>
          <w:lang w:val="pl-PL"/>
        </w:rPr>
        <w:t>jene. Obje smjene su mijenjale turnuse po tjednima. Posebna odgojno-obrazovna skupina nastavu ima uvijek u jutarnjoj smjeni.</w:t>
      </w:r>
    </w:p>
    <w:p w:rsidR="00566464" w:rsidRPr="007B3BC4" w:rsidRDefault="00566464" w:rsidP="00566464">
      <w:pPr>
        <w:pStyle w:val="Tijeloteksta3"/>
        <w:ind w:firstLine="708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7B3BC4">
        <w:rPr>
          <w:rFonts w:asciiTheme="minorHAnsi" w:hAnsiTheme="minorHAnsi"/>
          <w:color w:val="000000"/>
          <w:sz w:val="24"/>
          <w:szCs w:val="24"/>
          <w:lang w:val="pl-PL"/>
        </w:rPr>
        <w:t>U smjeni B bilo je 7 razrednih odjela razredne nastave OŠ Trsetnik te 8 razrednih odjela OŠ Pujanki koji su koristili učionice predmetne nastave (prizemlje: učionica engleski 2, hrvatski jezik 1 i 2; kat: povijest, geografija, vjeronauk, matematika, kemija).</w:t>
      </w:r>
      <w:r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:rsidR="00566464" w:rsidRPr="007B3BC4" w:rsidRDefault="00566464" w:rsidP="00566464">
      <w:pPr>
        <w:ind w:firstLine="708"/>
        <w:jc w:val="both"/>
        <w:rPr>
          <w:color w:val="000000"/>
          <w:sz w:val="24"/>
          <w:szCs w:val="24"/>
          <w:lang w:val="pl-PL"/>
        </w:rPr>
      </w:pPr>
      <w:r w:rsidRPr="007B3BC4">
        <w:rPr>
          <w:color w:val="000000"/>
          <w:sz w:val="24"/>
          <w:szCs w:val="24"/>
          <w:lang w:val="pl-PL"/>
        </w:rPr>
        <w:t>V</w:t>
      </w:r>
      <w:r>
        <w:rPr>
          <w:color w:val="000000"/>
          <w:sz w:val="24"/>
          <w:szCs w:val="24"/>
          <w:lang w:val="pl-PL"/>
        </w:rPr>
        <w:t>oditelj smjene je Tonkica Maras -</w:t>
      </w:r>
      <w:r w:rsidRPr="007B3BC4">
        <w:rPr>
          <w:color w:val="000000"/>
          <w:sz w:val="24"/>
          <w:szCs w:val="24"/>
          <w:lang w:val="pl-PL"/>
        </w:rPr>
        <w:t xml:space="preserve"> učitelj tehničke kulture i informatike.</w:t>
      </w:r>
    </w:p>
    <w:p w:rsidR="00566464" w:rsidRDefault="00566464" w:rsidP="00566464">
      <w:pPr>
        <w:ind w:firstLine="708"/>
        <w:jc w:val="both"/>
        <w:rPr>
          <w:color w:val="000000"/>
          <w:sz w:val="24"/>
          <w:szCs w:val="24"/>
          <w:lang w:val="pl-PL"/>
        </w:rPr>
      </w:pPr>
    </w:p>
    <w:p w:rsidR="00566464" w:rsidRPr="007B3BC4" w:rsidRDefault="00566464" w:rsidP="00566464">
      <w:pPr>
        <w:pStyle w:val="Odlomakpopisa"/>
        <w:numPr>
          <w:ilvl w:val="0"/>
          <w:numId w:val="8"/>
        </w:numPr>
        <w:jc w:val="both"/>
        <w:rPr>
          <w:b/>
          <w:color w:val="000000"/>
          <w:sz w:val="24"/>
          <w:szCs w:val="24"/>
          <w:lang w:val="pl-PL"/>
        </w:rPr>
      </w:pPr>
      <w:r w:rsidRPr="007B3BC4">
        <w:rPr>
          <w:b/>
          <w:color w:val="000000"/>
          <w:sz w:val="24"/>
          <w:szCs w:val="24"/>
          <w:lang w:val="pl-PL"/>
        </w:rPr>
        <w:t>Godišnji kalendar rada škole</w:t>
      </w:r>
    </w:p>
    <w:p w:rsidR="00566464" w:rsidRPr="007B3BC4" w:rsidRDefault="00566464" w:rsidP="00566464">
      <w:pPr>
        <w:jc w:val="both"/>
        <w:rPr>
          <w:color w:val="000000"/>
          <w:sz w:val="24"/>
          <w:szCs w:val="24"/>
          <w:lang w:val="pl-PL"/>
        </w:rPr>
      </w:pPr>
      <w:r w:rsidRPr="007B3BC4">
        <w:rPr>
          <w:color w:val="000000"/>
          <w:sz w:val="24"/>
          <w:szCs w:val="24"/>
          <w:lang w:val="pl-PL"/>
        </w:rPr>
        <w:t xml:space="preserve">Nastava </w:t>
      </w:r>
      <w:r w:rsidR="004128D7">
        <w:rPr>
          <w:color w:val="000000"/>
          <w:sz w:val="24"/>
          <w:szCs w:val="24"/>
          <w:lang w:val="pl-PL"/>
        </w:rPr>
        <w:t>je u prvom polugodištu počela 3. rujna 2012., a završila 21</w:t>
      </w:r>
      <w:r w:rsidRPr="007B3BC4">
        <w:rPr>
          <w:color w:val="000000"/>
          <w:sz w:val="24"/>
          <w:szCs w:val="24"/>
          <w:lang w:val="pl-PL"/>
        </w:rPr>
        <w:t>.</w:t>
      </w:r>
      <w:r w:rsidR="004128D7">
        <w:rPr>
          <w:color w:val="000000"/>
          <w:sz w:val="24"/>
          <w:szCs w:val="24"/>
          <w:lang w:val="pl-PL"/>
        </w:rPr>
        <w:t xml:space="preserve"> </w:t>
      </w:r>
      <w:r w:rsidRPr="007B3BC4">
        <w:rPr>
          <w:color w:val="000000"/>
          <w:sz w:val="24"/>
          <w:szCs w:val="24"/>
          <w:lang w:val="pl-PL"/>
        </w:rPr>
        <w:t>prosinca</w:t>
      </w:r>
      <w:r w:rsidR="004128D7">
        <w:rPr>
          <w:color w:val="000000"/>
          <w:sz w:val="24"/>
          <w:szCs w:val="24"/>
          <w:lang w:val="pl-PL"/>
        </w:rPr>
        <w:t xml:space="preserve"> 2012. god</w:t>
      </w:r>
      <w:r w:rsidRPr="007B3BC4">
        <w:rPr>
          <w:color w:val="000000"/>
          <w:sz w:val="24"/>
          <w:szCs w:val="24"/>
          <w:lang w:val="pl-PL"/>
        </w:rPr>
        <w:t xml:space="preserve">. U drugom polugodištu nastava je započela </w:t>
      </w:r>
      <w:r w:rsidR="004128D7">
        <w:rPr>
          <w:color w:val="000000"/>
          <w:sz w:val="24"/>
          <w:szCs w:val="24"/>
          <w:lang w:val="pl-PL"/>
        </w:rPr>
        <w:t>14</w:t>
      </w:r>
      <w:r w:rsidRPr="007B3BC4">
        <w:rPr>
          <w:color w:val="000000"/>
          <w:sz w:val="24"/>
          <w:szCs w:val="24"/>
          <w:lang w:val="pl-PL"/>
        </w:rPr>
        <w:t>.</w:t>
      </w:r>
      <w:r w:rsidR="004128D7">
        <w:rPr>
          <w:color w:val="000000"/>
          <w:sz w:val="24"/>
          <w:szCs w:val="24"/>
          <w:lang w:val="pl-PL"/>
        </w:rPr>
        <w:t xml:space="preserve"> siječnja 2013., a završila 14</w:t>
      </w:r>
      <w:r w:rsidRPr="007B3BC4">
        <w:rPr>
          <w:color w:val="000000"/>
          <w:sz w:val="24"/>
          <w:szCs w:val="24"/>
          <w:lang w:val="pl-PL"/>
        </w:rPr>
        <w:t>.</w:t>
      </w:r>
      <w:r>
        <w:rPr>
          <w:color w:val="000000"/>
          <w:sz w:val="24"/>
          <w:szCs w:val="24"/>
          <w:lang w:val="pl-PL"/>
        </w:rPr>
        <w:t xml:space="preserve"> </w:t>
      </w:r>
      <w:r w:rsidR="004128D7">
        <w:rPr>
          <w:color w:val="000000"/>
          <w:sz w:val="24"/>
          <w:szCs w:val="24"/>
          <w:lang w:val="pl-PL"/>
        </w:rPr>
        <w:t>lipnja 2013</w:t>
      </w:r>
      <w:r w:rsidRPr="007B3BC4">
        <w:rPr>
          <w:color w:val="000000"/>
          <w:sz w:val="24"/>
          <w:szCs w:val="24"/>
          <w:lang w:val="pl-PL"/>
        </w:rPr>
        <w:t>.</w:t>
      </w:r>
      <w:r>
        <w:rPr>
          <w:color w:val="000000"/>
          <w:sz w:val="24"/>
          <w:szCs w:val="24"/>
          <w:lang w:val="pl-PL"/>
        </w:rPr>
        <w:t xml:space="preserve"> </w:t>
      </w:r>
      <w:r w:rsidRPr="007B3BC4">
        <w:rPr>
          <w:color w:val="000000"/>
          <w:sz w:val="24"/>
          <w:szCs w:val="24"/>
          <w:lang w:val="pl-PL"/>
        </w:rPr>
        <w:t xml:space="preserve">Tijekom </w:t>
      </w:r>
      <w:r w:rsidR="004128D7">
        <w:rPr>
          <w:color w:val="000000"/>
          <w:sz w:val="24"/>
          <w:szCs w:val="24"/>
          <w:lang w:val="pl-PL"/>
        </w:rPr>
        <w:t>nastavne godine ostvareno je 176</w:t>
      </w:r>
      <w:r w:rsidRPr="007B3BC4">
        <w:rPr>
          <w:color w:val="000000"/>
          <w:sz w:val="24"/>
          <w:szCs w:val="24"/>
          <w:lang w:val="pl-PL"/>
        </w:rPr>
        <w:t xml:space="preserve"> nastavnih dana.</w:t>
      </w:r>
    </w:p>
    <w:p w:rsidR="00566464" w:rsidRDefault="00566464" w:rsidP="00566464">
      <w:pPr>
        <w:pStyle w:val="Odlomakpopisa"/>
        <w:ind w:left="1440"/>
        <w:jc w:val="both"/>
        <w:rPr>
          <w:color w:val="000000"/>
          <w:sz w:val="24"/>
          <w:szCs w:val="24"/>
          <w:lang w:val="pl-PL"/>
        </w:rPr>
      </w:pPr>
    </w:p>
    <w:p w:rsidR="00566464" w:rsidRDefault="00566464" w:rsidP="00566464">
      <w:pPr>
        <w:pStyle w:val="Odlomakpopisa"/>
        <w:numPr>
          <w:ilvl w:val="0"/>
          <w:numId w:val="6"/>
        </w:numPr>
        <w:jc w:val="both"/>
        <w:rPr>
          <w:b/>
          <w:color w:val="000000"/>
          <w:sz w:val="24"/>
          <w:szCs w:val="24"/>
          <w:lang w:val="pl-PL"/>
        </w:rPr>
      </w:pPr>
      <w:r w:rsidRPr="007B3BC4">
        <w:rPr>
          <w:b/>
          <w:color w:val="000000"/>
          <w:sz w:val="24"/>
          <w:szCs w:val="24"/>
          <w:lang w:val="pl-PL"/>
        </w:rPr>
        <w:t>KULTURNA I JAVNA DJELATNOST ŠKOLE</w:t>
      </w:r>
    </w:p>
    <w:p w:rsidR="00566464" w:rsidRDefault="00566464" w:rsidP="00A126CA">
      <w:pPr>
        <w:spacing w:line="360" w:lineRule="auto"/>
        <w:ind w:firstLine="360"/>
        <w:jc w:val="both"/>
        <w:rPr>
          <w:color w:val="000000"/>
          <w:sz w:val="24"/>
          <w:szCs w:val="24"/>
          <w:lang w:val="pl-PL"/>
        </w:rPr>
      </w:pPr>
      <w:r w:rsidRPr="007B3BC4">
        <w:rPr>
          <w:rFonts w:ascii="Calibri" w:eastAsia="Calibri" w:hAnsi="Calibri" w:cs="Times New Roman"/>
          <w:sz w:val="24"/>
          <w:szCs w:val="24"/>
          <w:lang w:val="pt-BR"/>
        </w:rPr>
        <w:t>Ostvareni su mnogobrojni oblici kulturne i javne djelatnosti naših učenika i djelatnika.  Surađivali smo s užom i širom društvenom sr</w:t>
      </w:r>
      <w:r>
        <w:rPr>
          <w:rFonts w:cs="Times New Roman"/>
          <w:sz w:val="24"/>
          <w:szCs w:val="24"/>
          <w:lang w:val="pt-BR"/>
        </w:rPr>
        <w:t>edinom. Primjerno su obilježeni</w:t>
      </w:r>
      <w:r w:rsidRPr="007B3BC4">
        <w:rPr>
          <w:rFonts w:ascii="Calibri" w:eastAsia="Calibri" w:hAnsi="Calibri" w:cs="Times New Roman"/>
          <w:sz w:val="24"/>
          <w:szCs w:val="24"/>
          <w:lang w:val="pt-BR"/>
        </w:rPr>
        <w:t xml:space="preserve"> svi važni nadnevci - državni i vjerski blagdani. Organizirane su izložbe, priredbe, posjeti, gostovanja i dr.</w:t>
      </w:r>
      <w:r>
        <w:rPr>
          <w:color w:val="000000"/>
          <w:sz w:val="24"/>
          <w:szCs w:val="24"/>
          <w:lang w:val="pl-PL"/>
        </w:rPr>
        <w:t xml:space="preserve"> Početkom mjeseca rujna djelatnici MUP-a održali su predavanje za prvašiće pod nazivom „Što znam i kako se ponašam u prometu”.  Projektnim danima obilježili smo Dane zahvalnosti za plodove z</w:t>
      </w:r>
      <w:r w:rsidR="004128D7">
        <w:rPr>
          <w:color w:val="000000"/>
          <w:sz w:val="24"/>
          <w:szCs w:val="24"/>
          <w:lang w:val="pl-PL"/>
        </w:rPr>
        <w:t xml:space="preserve">emlje.   KUD „Jedinstvo” održava </w:t>
      </w:r>
      <w:r>
        <w:rPr>
          <w:color w:val="000000"/>
          <w:sz w:val="24"/>
          <w:szCs w:val="24"/>
          <w:lang w:val="pl-PL"/>
        </w:rPr>
        <w:t xml:space="preserve">besplatne sate pjevanja i folklora. Učenici i nastavnici sudjelovali su u humanitarnim akcijama te na taj načim pomogli učenicima naše škole, ali i onima koji to nisu. Roditeljima je bio ponuđen projekt odgovornog </w:t>
      </w:r>
      <w:r>
        <w:rPr>
          <w:color w:val="000000"/>
          <w:sz w:val="24"/>
          <w:szCs w:val="24"/>
          <w:lang w:val="pl-PL"/>
        </w:rPr>
        <w:lastRenderedPageBreak/>
        <w:t>roditeljstva u suradnji sa Obiteljskim centr</w:t>
      </w:r>
      <w:r w:rsidR="004128D7">
        <w:rPr>
          <w:color w:val="000000"/>
          <w:sz w:val="24"/>
          <w:szCs w:val="24"/>
          <w:lang w:val="pl-PL"/>
        </w:rPr>
        <w:t>om.</w:t>
      </w:r>
      <w:r>
        <w:rPr>
          <w:color w:val="000000"/>
          <w:sz w:val="24"/>
          <w:szCs w:val="24"/>
          <w:lang w:val="pl-PL"/>
        </w:rPr>
        <w:t xml:space="preserve"> Prvašići su učili o zdravom načinu prehrane kroz projekt Kulinarske akademije. Tradicionalno već treću godinu za redom oformljena je skupina vršnjačke podrške u sklopu Unicef-ovog projekta „Stop nasilju”.  </w:t>
      </w:r>
    </w:p>
    <w:p w:rsidR="00A126CA" w:rsidRDefault="00A126CA" w:rsidP="00A126CA">
      <w:pPr>
        <w:spacing w:line="360" w:lineRule="auto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Učenici su predstavljali školu na Festivalu matematike i na natjecanju Klokan bez granica i </w:t>
      </w:r>
      <w:r w:rsidR="00A02117">
        <w:rPr>
          <w:color w:val="000000"/>
          <w:sz w:val="24"/>
          <w:szCs w:val="24"/>
          <w:lang w:val="pl-PL"/>
        </w:rPr>
        <w:t>KIDS@mic-u (IV.kampu informatike).</w:t>
      </w:r>
    </w:p>
    <w:p w:rsidR="00A126CA" w:rsidRDefault="00A126CA" w:rsidP="00A126CA">
      <w:pPr>
        <w:spacing w:line="360" w:lineRule="auto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Odazvali smo se akciji čišćenja okoliša škole Zelena Čistka.</w:t>
      </w:r>
    </w:p>
    <w:p w:rsidR="00566464" w:rsidRDefault="00566464" w:rsidP="00A126CA">
      <w:pPr>
        <w:spacing w:line="36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l-PL"/>
        </w:rPr>
        <w:t xml:space="preserve">Prigodno su obilježeni: </w:t>
      </w:r>
      <w:r w:rsidR="00A126CA">
        <w:rPr>
          <w:color w:val="000000"/>
          <w:sz w:val="24"/>
          <w:szCs w:val="24"/>
          <w:lang w:val="pl-PL"/>
        </w:rPr>
        <w:t xml:space="preserve">Dan DUZS posjetom Centru 112, </w:t>
      </w:r>
      <w:r>
        <w:rPr>
          <w:color w:val="000000"/>
          <w:sz w:val="24"/>
          <w:szCs w:val="24"/>
          <w:lang w:val="pl-PL"/>
        </w:rPr>
        <w:t xml:space="preserve">Dan sjećanja na žrtve Vukovara, Dan svih svetih, blagdan svetog Nikole, Božić, Dan sjećanja na holokaust (povijest), Valentinovo, maskembal, Dan grada Splita. </w:t>
      </w:r>
    </w:p>
    <w:p w:rsidR="00566464" w:rsidRPr="00227465" w:rsidRDefault="00A126CA" w:rsidP="00A126CA">
      <w:pPr>
        <w:spacing w:line="36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l-PL"/>
        </w:rPr>
        <w:t xml:space="preserve">Drugu godinu za redom </w:t>
      </w:r>
      <w:r w:rsidR="00566464">
        <w:rPr>
          <w:color w:val="000000"/>
          <w:sz w:val="24"/>
          <w:szCs w:val="24"/>
          <w:lang w:val="pl-PL"/>
        </w:rPr>
        <w:t>put bili smo domaćini Županijskom natjecanju iz hrvatskog jezik</w:t>
      </w:r>
      <w:r>
        <w:rPr>
          <w:color w:val="000000"/>
          <w:sz w:val="24"/>
          <w:szCs w:val="24"/>
          <w:lang w:val="pl-PL"/>
        </w:rPr>
        <w:t xml:space="preserve">a. </w:t>
      </w:r>
    </w:p>
    <w:p w:rsidR="00566464" w:rsidRDefault="00566464" w:rsidP="00A126CA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Započeli smo suradnju sa Gradskom knjižnicom Marko Marulić – odjel Trstenik na način da su učenici nižih razreda izlagali svoje literarne i likovne radove </w:t>
      </w:r>
      <w:r w:rsidR="00A126CA">
        <w:rPr>
          <w:color w:val="000000"/>
          <w:sz w:val="24"/>
          <w:szCs w:val="24"/>
          <w:lang w:val="pl-PL"/>
        </w:rPr>
        <w:t xml:space="preserve">u navedenoj knjižnici </w:t>
      </w:r>
      <w:r>
        <w:rPr>
          <w:color w:val="000000"/>
          <w:sz w:val="24"/>
          <w:szCs w:val="24"/>
          <w:lang w:val="pl-PL"/>
        </w:rPr>
        <w:t>i svojim nastupima sudjelovali u obilježavanju prigodnih nadnevaka.</w:t>
      </w:r>
    </w:p>
    <w:p w:rsidR="00566464" w:rsidRDefault="00566464" w:rsidP="00A126CA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U organizaciji Produkcije Z učenici su pogledali gostuju</w:t>
      </w:r>
      <w:r w:rsidR="00A126CA">
        <w:rPr>
          <w:color w:val="000000"/>
          <w:sz w:val="24"/>
          <w:szCs w:val="24"/>
          <w:lang w:val="pl-PL"/>
        </w:rPr>
        <w:t>ću predstavu. Ove godine nismo ugostili ni jednog spisatelja ili spisateljicu.</w:t>
      </w:r>
    </w:p>
    <w:p w:rsidR="00727F35" w:rsidRDefault="00566464" w:rsidP="00566464">
      <w:pPr>
        <w:ind w:firstLine="360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Manifestacija koja objedini sve uspjehe, sva postignuća, sav uloženi trud i rad svakako je obil</w:t>
      </w:r>
      <w:r w:rsidR="00A126CA">
        <w:rPr>
          <w:color w:val="000000"/>
          <w:sz w:val="24"/>
          <w:szCs w:val="24"/>
          <w:lang w:val="pl-PL"/>
        </w:rPr>
        <w:t>ježavanje D</w:t>
      </w:r>
      <w:r w:rsidR="00170BBD">
        <w:rPr>
          <w:color w:val="000000"/>
          <w:sz w:val="24"/>
          <w:szCs w:val="24"/>
          <w:lang w:val="pl-PL"/>
        </w:rPr>
        <w:t>ana škole -</w:t>
      </w:r>
      <w:r w:rsidR="00727F35">
        <w:rPr>
          <w:color w:val="000000"/>
          <w:sz w:val="24"/>
          <w:szCs w:val="24"/>
          <w:lang w:val="pl-PL"/>
        </w:rPr>
        <w:t xml:space="preserve"> Otvoreni dani škole. </w:t>
      </w:r>
      <w:r w:rsidR="00A126CA">
        <w:rPr>
          <w:color w:val="000000"/>
          <w:sz w:val="24"/>
          <w:szCs w:val="24"/>
          <w:lang w:val="pl-PL"/>
        </w:rPr>
        <w:t xml:space="preserve"> Započeli smo otvaranjem likovne izložbe učeničkih radova</w:t>
      </w:r>
      <w:r w:rsidR="00727F35">
        <w:rPr>
          <w:color w:val="000000"/>
          <w:sz w:val="24"/>
          <w:szCs w:val="24"/>
          <w:lang w:val="pl-PL"/>
        </w:rPr>
        <w:t xml:space="preserve"> u atriju škole i dijelu zgrade u kojem se nalazi razredna natava</w:t>
      </w:r>
      <w:r w:rsidR="00A126CA">
        <w:rPr>
          <w:color w:val="000000"/>
          <w:sz w:val="24"/>
          <w:szCs w:val="24"/>
          <w:lang w:val="pl-PL"/>
        </w:rPr>
        <w:t>, nastavili sa književnom večeri, zatim večeri prirodoslovlja</w:t>
      </w:r>
      <w:r w:rsidR="00727F35">
        <w:rPr>
          <w:color w:val="000000"/>
          <w:sz w:val="24"/>
          <w:szCs w:val="24"/>
          <w:lang w:val="pl-PL"/>
        </w:rPr>
        <w:t xml:space="preserve"> nakon koje je uslijedila izložba učeničkih uradaka sa izborne i dodatne natave te power point prezentacije učenika sa izvođenjem laboratorijskih i fizikalnih vježbi i pokusa. Nakon  7 dana izložba je preseljena u </w:t>
      </w:r>
      <w:r w:rsidR="001E78FF">
        <w:rPr>
          <w:color w:val="000000"/>
          <w:sz w:val="24"/>
          <w:szCs w:val="24"/>
          <w:lang w:val="pl-PL"/>
        </w:rPr>
        <w:t xml:space="preserve">prostorije Gradske knjižnice Marko Marulić na Trsteniku. </w:t>
      </w:r>
      <w:r w:rsidR="00727F35">
        <w:rPr>
          <w:color w:val="000000"/>
          <w:sz w:val="24"/>
          <w:szCs w:val="24"/>
          <w:lang w:val="pl-PL"/>
        </w:rPr>
        <w:t>Dodijeljena je nagrada najboljim učenicima škole – učeniku godine kao i još petorici učenika koji su se istaknuli u radu i postigli vrhunske rezultate kojima su predstav</w:t>
      </w:r>
      <w:r w:rsidR="001E78FF">
        <w:rPr>
          <w:color w:val="000000"/>
          <w:sz w:val="24"/>
          <w:szCs w:val="24"/>
          <w:lang w:val="pl-PL"/>
        </w:rPr>
        <w:t xml:space="preserve">ili </w:t>
      </w:r>
      <w:r w:rsidR="00727F35">
        <w:rPr>
          <w:color w:val="000000"/>
          <w:sz w:val="24"/>
          <w:szCs w:val="24"/>
          <w:lang w:val="pl-PL"/>
        </w:rPr>
        <w:t>svoj rad</w:t>
      </w:r>
      <w:r w:rsidR="001E78FF">
        <w:rPr>
          <w:color w:val="000000"/>
          <w:sz w:val="24"/>
          <w:szCs w:val="24"/>
          <w:lang w:val="pl-PL"/>
        </w:rPr>
        <w:t>,</w:t>
      </w:r>
      <w:r w:rsidR="00727F35">
        <w:rPr>
          <w:color w:val="000000"/>
          <w:sz w:val="24"/>
          <w:szCs w:val="24"/>
          <w:lang w:val="pl-PL"/>
        </w:rPr>
        <w:t xml:space="preserve"> ali i rad škole.</w:t>
      </w:r>
      <w:r>
        <w:rPr>
          <w:color w:val="000000"/>
          <w:sz w:val="24"/>
          <w:szCs w:val="24"/>
          <w:lang w:val="pl-PL"/>
        </w:rPr>
        <w:t xml:space="preserve"> </w:t>
      </w:r>
    </w:p>
    <w:p w:rsidR="00566464" w:rsidRDefault="005B17BC" w:rsidP="00566464">
      <w:pPr>
        <w:ind w:firstLine="360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U dane škole uključio se </w:t>
      </w:r>
      <w:r w:rsidR="001E78FF">
        <w:rPr>
          <w:color w:val="000000"/>
          <w:sz w:val="24"/>
          <w:szCs w:val="24"/>
          <w:lang w:val="pl-PL"/>
        </w:rPr>
        <w:t xml:space="preserve"> 3</w:t>
      </w:r>
      <w:r w:rsidR="00566464">
        <w:rPr>
          <w:color w:val="000000"/>
          <w:sz w:val="24"/>
          <w:szCs w:val="24"/>
          <w:lang w:val="pl-PL"/>
        </w:rPr>
        <w:t>. godinu za redom i Gradski kotar „Trstenik” koji prigodnim darovima nagradi učenike koji su svojim uspjehom na polju sporta, glazbe ili neke druge izvanškolske aktivnosti  doprinijeli ugledu našeg kotara i škole.</w:t>
      </w:r>
    </w:p>
    <w:p w:rsidR="007A6CBF" w:rsidRDefault="007A6CBF" w:rsidP="00566464">
      <w:pPr>
        <w:ind w:firstLine="360"/>
        <w:jc w:val="both"/>
        <w:rPr>
          <w:color w:val="000000"/>
          <w:sz w:val="24"/>
          <w:szCs w:val="24"/>
          <w:lang w:val="pl-PL"/>
        </w:rPr>
      </w:pPr>
    </w:p>
    <w:p w:rsidR="00566464" w:rsidRDefault="00566464" w:rsidP="00566464">
      <w:pPr>
        <w:jc w:val="both"/>
        <w:rPr>
          <w:color w:val="000000"/>
          <w:sz w:val="24"/>
          <w:szCs w:val="24"/>
          <w:lang w:val="pl-PL"/>
        </w:rPr>
      </w:pPr>
    </w:p>
    <w:p w:rsidR="00566464" w:rsidRPr="00F768F6" w:rsidRDefault="00566464" w:rsidP="00566464">
      <w:pPr>
        <w:pStyle w:val="Odlomakpopisa"/>
        <w:numPr>
          <w:ilvl w:val="0"/>
          <w:numId w:val="6"/>
        </w:numPr>
        <w:jc w:val="both"/>
        <w:rPr>
          <w:b/>
          <w:color w:val="000000"/>
          <w:sz w:val="24"/>
          <w:szCs w:val="24"/>
          <w:lang w:val="pl-PL"/>
        </w:rPr>
      </w:pPr>
      <w:r w:rsidRPr="00F768F6">
        <w:rPr>
          <w:b/>
          <w:color w:val="000000"/>
          <w:sz w:val="24"/>
          <w:szCs w:val="24"/>
          <w:lang w:val="pl-PL"/>
        </w:rPr>
        <w:t>ZDRAVSTVENO SOCIJALNA I EKOLOŠKA ZAŠTITA UČENIKA</w:t>
      </w:r>
    </w:p>
    <w:p w:rsidR="00566464" w:rsidRDefault="00566464" w:rsidP="00566464">
      <w:pPr>
        <w:ind w:firstLine="360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lastRenderedPageBreak/>
        <w:t xml:space="preserve">U </w:t>
      </w:r>
      <w:r w:rsidRPr="001A536B">
        <w:rPr>
          <w:sz w:val="24"/>
          <w:szCs w:val="24"/>
          <w:lang w:val="pl-PL"/>
        </w:rPr>
        <w:t>predviđenom progra</w:t>
      </w:r>
      <w:r>
        <w:rPr>
          <w:sz w:val="24"/>
          <w:szCs w:val="24"/>
          <w:lang w:val="pl-PL"/>
        </w:rPr>
        <w:t>mu rada Zavoda za javno zdravstvo županije Splitsko-dalmatinske organizirano je cijelpljenje učenika, sistematski pregledi učenika 5. i 8. razreda, sistematski pregledi pri upisu u 1. razred, skrining pregledi za učenike 3. i 6. razreda, predavanje o zdravstvenom odgoju.</w:t>
      </w:r>
    </w:p>
    <w:p w:rsidR="00566464" w:rsidRDefault="00566464" w:rsidP="0056646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Prehrana u školi (učeničke marende) organizirana je preko „Bobis-a”. Grad Split je financirao besplatno primanje marendi za učenike slabijeg imovnog stanja kao i za obitelji sa 4 i više djece. </w:t>
      </w:r>
    </w:p>
    <w:p w:rsidR="00566464" w:rsidRDefault="00566464" w:rsidP="0056646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Obavljen je nadzor nad zaštitom pučanstva od zaraznih bolesti od strane sanitarne inspekcije kojeg je škola u cjelosti zadovoljila.</w:t>
      </w:r>
    </w:p>
    <w:p w:rsidR="00566464" w:rsidRDefault="00566464" w:rsidP="00566464">
      <w:pPr>
        <w:jc w:val="both"/>
        <w:rPr>
          <w:sz w:val="24"/>
          <w:szCs w:val="24"/>
          <w:lang w:val="pl-PL"/>
        </w:rPr>
      </w:pPr>
    </w:p>
    <w:p w:rsidR="00566464" w:rsidRDefault="00566464" w:rsidP="00566464">
      <w:pPr>
        <w:pStyle w:val="Odlomakpopisa"/>
        <w:numPr>
          <w:ilvl w:val="0"/>
          <w:numId w:val="6"/>
        </w:numPr>
        <w:jc w:val="both"/>
        <w:rPr>
          <w:b/>
          <w:color w:val="000000"/>
          <w:sz w:val="24"/>
          <w:szCs w:val="24"/>
          <w:lang w:val="pl-PL"/>
        </w:rPr>
      </w:pPr>
      <w:r w:rsidRPr="00F768F6">
        <w:rPr>
          <w:b/>
          <w:color w:val="000000"/>
          <w:sz w:val="24"/>
          <w:szCs w:val="24"/>
          <w:lang w:val="pl-PL"/>
        </w:rPr>
        <w:t>INTERNO STRUČNO USAVRŠAVANJE</w:t>
      </w:r>
    </w:p>
    <w:p w:rsidR="00566464" w:rsidRDefault="00566464" w:rsidP="00566464">
      <w:pPr>
        <w:pStyle w:val="Odlomakpopisa"/>
        <w:ind w:left="1080"/>
        <w:jc w:val="both"/>
        <w:rPr>
          <w:b/>
          <w:color w:val="000000"/>
          <w:sz w:val="24"/>
          <w:szCs w:val="24"/>
          <w:lang w:val="pl-PL"/>
        </w:rPr>
      </w:pPr>
    </w:p>
    <w:p w:rsidR="00566464" w:rsidRPr="00170BBD" w:rsidRDefault="00566464" w:rsidP="00170BBD">
      <w:pPr>
        <w:spacing w:line="360" w:lineRule="auto"/>
        <w:ind w:left="360"/>
        <w:jc w:val="both"/>
        <w:rPr>
          <w:b/>
          <w:color w:val="000000"/>
          <w:sz w:val="24"/>
          <w:szCs w:val="24"/>
          <w:lang w:val="es-ES"/>
        </w:rPr>
      </w:pPr>
      <w:r w:rsidRPr="00170BBD">
        <w:rPr>
          <w:rFonts w:ascii="Calibri" w:eastAsia="Calibri" w:hAnsi="Calibri" w:cs="Arial"/>
          <w:sz w:val="24"/>
          <w:szCs w:val="24"/>
          <w:lang w:val="es-ES"/>
        </w:rPr>
        <w:t xml:space="preserve">Individualno stručno usavršavanje (praćenje stručne, didaktičke i metodičke kao i pedagoške literature) svaki učitelj je ostvario tijekom nastavne godine. </w:t>
      </w:r>
      <w:r w:rsidRPr="00170BBD">
        <w:rPr>
          <w:color w:val="000000"/>
          <w:sz w:val="24"/>
          <w:szCs w:val="24"/>
          <w:lang w:val="pl-PL"/>
        </w:rPr>
        <w:t xml:space="preserve">Rad stručnih aktiva kako razredne tako i predmetne nastave je redovit, a realizira se prema potrebi odnosno na početku i kraju svakog polugodišta. </w:t>
      </w:r>
      <w:r w:rsidR="005B17BC" w:rsidRPr="00170BBD">
        <w:rPr>
          <w:color w:val="000000"/>
          <w:sz w:val="24"/>
          <w:szCs w:val="24"/>
          <w:lang w:val="pl-PL"/>
        </w:rPr>
        <w:t>Stručni a</w:t>
      </w:r>
      <w:r w:rsidRPr="00170BBD">
        <w:rPr>
          <w:color w:val="000000"/>
          <w:sz w:val="24"/>
          <w:szCs w:val="24"/>
          <w:lang w:val="pl-PL"/>
        </w:rPr>
        <w:t xml:space="preserve">ktivi su se </w:t>
      </w:r>
      <w:r w:rsidR="005B17BC" w:rsidRPr="00170BBD">
        <w:rPr>
          <w:color w:val="000000"/>
          <w:sz w:val="24"/>
          <w:szCs w:val="24"/>
          <w:lang w:val="pl-PL"/>
        </w:rPr>
        <w:t xml:space="preserve"> bavili </w:t>
      </w:r>
      <w:r w:rsidRPr="00170BBD">
        <w:rPr>
          <w:color w:val="000000"/>
          <w:sz w:val="24"/>
          <w:szCs w:val="24"/>
          <w:lang w:val="pl-PL"/>
        </w:rPr>
        <w:t xml:space="preserve"> pitanjima</w:t>
      </w:r>
      <w:r w:rsidR="005B17BC" w:rsidRPr="00170BBD">
        <w:rPr>
          <w:color w:val="000000"/>
          <w:sz w:val="24"/>
          <w:szCs w:val="24"/>
          <w:lang w:val="pl-PL"/>
        </w:rPr>
        <w:t xml:space="preserve">  metodičkog izvođenja predmetnih sadržaja u nastavi, formiranja zajedničkog stava prilikom praćenja napredovanja učenika te vrednovanja njihovih znanja i vještina, </w:t>
      </w:r>
      <w:r w:rsidRPr="00170BBD">
        <w:rPr>
          <w:color w:val="000000"/>
          <w:sz w:val="24"/>
          <w:szCs w:val="24"/>
          <w:lang w:val="pl-PL"/>
        </w:rPr>
        <w:t xml:space="preserve"> nabavke nastavnih sredstava, priručnika, obilježavanja pojedinih datuma, humanitarnim akcijama, planovima i programima, zaduženjima u nastavnom procesu, izvješćima sa seminara i dr.</w:t>
      </w:r>
    </w:p>
    <w:p w:rsidR="00566464" w:rsidRDefault="00566464" w:rsidP="00170BBD">
      <w:pPr>
        <w:pStyle w:val="Odlomakpopisa"/>
        <w:numPr>
          <w:ilvl w:val="0"/>
          <w:numId w:val="9"/>
        </w:numPr>
        <w:spacing w:before="240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Svi učitelji se usavršavaju na svjetovanjima koje organizira AZOO na lokalnoj razini, a na državnoj razini prema vlastitom izboru i prema financijskim mogućnostima.</w:t>
      </w:r>
    </w:p>
    <w:p w:rsidR="00566464" w:rsidRDefault="008743AB" w:rsidP="00170BBD">
      <w:pPr>
        <w:pStyle w:val="Odlomakpopisa"/>
        <w:numPr>
          <w:ilvl w:val="0"/>
          <w:numId w:val="9"/>
        </w:numPr>
        <w:spacing w:before="240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Proveli smo treće</w:t>
      </w:r>
      <w:r w:rsidR="00566464">
        <w:rPr>
          <w:color w:val="000000"/>
          <w:sz w:val="24"/>
          <w:szCs w:val="24"/>
          <w:lang w:val="pl-PL"/>
        </w:rPr>
        <w:t xml:space="preserve"> po redu usavršavanje u informacijsko-komunikacijskoj tehnologiji Mod</w:t>
      </w:r>
      <w:r>
        <w:rPr>
          <w:color w:val="000000"/>
          <w:sz w:val="24"/>
          <w:szCs w:val="24"/>
          <w:lang w:val="pl-PL"/>
        </w:rPr>
        <w:t>ul 3</w:t>
      </w:r>
      <w:r w:rsidR="00566464">
        <w:rPr>
          <w:color w:val="000000"/>
          <w:sz w:val="24"/>
          <w:szCs w:val="24"/>
          <w:lang w:val="pl-PL"/>
        </w:rPr>
        <w:t xml:space="preserve"> u organizaciji CARNET-a.</w:t>
      </w:r>
    </w:p>
    <w:p w:rsidR="00566464" w:rsidRDefault="00566464" w:rsidP="00170BBD">
      <w:pPr>
        <w:pStyle w:val="Odlomakpopisa"/>
        <w:numPr>
          <w:ilvl w:val="0"/>
          <w:numId w:val="9"/>
        </w:numPr>
        <w:spacing w:before="240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Provedena je i obuka djelatnika potrebna za dobivanje certifikata Zaštite od požara  i rada na siguran način.</w:t>
      </w:r>
    </w:p>
    <w:p w:rsidR="00566464" w:rsidRDefault="00566464" w:rsidP="00170BBD">
      <w:pPr>
        <w:spacing w:before="240"/>
        <w:jc w:val="both"/>
        <w:rPr>
          <w:color w:val="000000"/>
          <w:sz w:val="24"/>
          <w:szCs w:val="24"/>
          <w:lang w:val="pl-PL"/>
        </w:rPr>
      </w:pPr>
    </w:p>
    <w:p w:rsidR="00566464" w:rsidRDefault="00566464" w:rsidP="00170BBD">
      <w:pPr>
        <w:pStyle w:val="Odlomakpopisa"/>
        <w:numPr>
          <w:ilvl w:val="0"/>
          <w:numId w:val="6"/>
        </w:numPr>
        <w:spacing w:before="240"/>
        <w:jc w:val="both"/>
        <w:rPr>
          <w:b/>
          <w:color w:val="000000"/>
          <w:sz w:val="24"/>
          <w:szCs w:val="24"/>
          <w:lang w:val="pl-PL"/>
        </w:rPr>
      </w:pPr>
      <w:r w:rsidRPr="00F768F6">
        <w:rPr>
          <w:b/>
          <w:color w:val="000000"/>
          <w:sz w:val="24"/>
          <w:szCs w:val="24"/>
          <w:lang w:val="pl-PL"/>
        </w:rPr>
        <w:t>RAD STRUČNIH ORGANA UPRAVLJANJA, STRUČNIH SURADNIKA I ORGANA UPRAVLJANJA</w:t>
      </w:r>
    </w:p>
    <w:p w:rsidR="00566464" w:rsidRPr="00F768F6" w:rsidRDefault="00566464" w:rsidP="00566464">
      <w:pPr>
        <w:pStyle w:val="Odlomakpopisa"/>
        <w:ind w:left="1080"/>
        <w:jc w:val="both"/>
        <w:rPr>
          <w:b/>
          <w:color w:val="000000"/>
          <w:sz w:val="24"/>
          <w:szCs w:val="24"/>
          <w:lang w:val="pl-PL"/>
        </w:rPr>
      </w:pPr>
    </w:p>
    <w:p w:rsidR="00566464" w:rsidRPr="00A76B48" w:rsidRDefault="00184CEC" w:rsidP="00A76B48">
      <w:pPr>
        <w:pStyle w:val="Odlomakpopisa"/>
        <w:numPr>
          <w:ilvl w:val="0"/>
          <w:numId w:val="10"/>
        </w:num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Ukupno je održano 16</w:t>
      </w:r>
      <w:r w:rsidR="00566464" w:rsidRPr="00A76B48">
        <w:rPr>
          <w:color w:val="000000"/>
          <w:sz w:val="24"/>
          <w:szCs w:val="24"/>
          <w:lang w:val="pl-PL"/>
        </w:rPr>
        <w:t xml:space="preserve"> sjednica Učiteljskog vijeća na kojim se raspravljalo o tekućoj problematici škole.</w:t>
      </w:r>
    </w:p>
    <w:p w:rsidR="00566464" w:rsidRDefault="00566464" w:rsidP="00566464">
      <w:pPr>
        <w:pStyle w:val="Odlomakpopisa"/>
        <w:numPr>
          <w:ilvl w:val="0"/>
          <w:numId w:val="10"/>
        </w:num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lastRenderedPageBreak/>
        <w:t>Razredno vijeća svakog razrednog odjela održalo je po 2 sjednice, osim u onim odjelima u kojima se ukazala potreba za češćim sastajanjima. Na sjednicama se raspravljalo o uspjehu učenika i dogovaralo o postupcima učitelja i stručne službe prema učenicima koji postižu slabiji uspjeh ili iskazuju neprihvatljive oblike ponašanja.</w:t>
      </w:r>
    </w:p>
    <w:p w:rsidR="00566464" w:rsidRDefault="00566464" w:rsidP="00566464">
      <w:pPr>
        <w:pStyle w:val="Odlomakpopisa"/>
        <w:numPr>
          <w:ilvl w:val="0"/>
          <w:numId w:val="10"/>
        </w:num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Rad razrednika odvijao se prema utvrđenom planu i programu rada razrednika te kurukulumskim aktivnostima.</w:t>
      </w:r>
    </w:p>
    <w:p w:rsidR="00566464" w:rsidRPr="00E26983" w:rsidRDefault="00566464" w:rsidP="00566464">
      <w:pPr>
        <w:pStyle w:val="Odlomakpopisa"/>
        <w:numPr>
          <w:ilvl w:val="0"/>
          <w:numId w:val="10"/>
        </w:numPr>
        <w:jc w:val="both"/>
        <w:rPr>
          <w:color w:val="000000"/>
          <w:sz w:val="24"/>
          <w:szCs w:val="24"/>
          <w:lang w:val="pl-PL"/>
        </w:rPr>
      </w:pPr>
      <w:r w:rsidRPr="00E26983">
        <w:rPr>
          <w:color w:val="000000"/>
          <w:sz w:val="24"/>
          <w:szCs w:val="24"/>
          <w:lang w:val="pl-PL"/>
        </w:rPr>
        <w:t xml:space="preserve">Članove stručne službe čine pedagoginja na puno, te defektologinja i psiholog na pola radnog vremena. U svom radu pedagoginja je veliku pažnju posvećivala savjetodavnom radu s roditeljima, učenicima </w:t>
      </w:r>
      <w:r w:rsidR="00A76B48">
        <w:rPr>
          <w:color w:val="000000"/>
          <w:sz w:val="24"/>
          <w:szCs w:val="24"/>
          <w:lang w:val="pl-PL"/>
        </w:rPr>
        <w:t>i učiteljima, radu s pripravnicima</w:t>
      </w:r>
      <w:r w:rsidRPr="00E26983">
        <w:rPr>
          <w:color w:val="000000"/>
          <w:sz w:val="24"/>
          <w:szCs w:val="24"/>
          <w:lang w:val="pl-PL"/>
        </w:rPr>
        <w:t>, studentima koji odrađuju studentsku praksu, ostvarivanju suradnje sa vanjskim suradnicima š</w:t>
      </w:r>
      <w:r w:rsidR="00A76B48">
        <w:rPr>
          <w:color w:val="000000"/>
          <w:sz w:val="24"/>
          <w:szCs w:val="24"/>
          <w:lang w:val="pl-PL"/>
        </w:rPr>
        <w:t>kole. Defektolog</w:t>
      </w:r>
      <w:r w:rsidR="008A0E23">
        <w:rPr>
          <w:color w:val="000000"/>
          <w:sz w:val="24"/>
          <w:szCs w:val="24"/>
          <w:lang w:val="pl-PL"/>
        </w:rPr>
        <w:t>inja je</w:t>
      </w:r>
      <w:r w:rsidR="00A76B48">
        <w:rPr>
          <w:color w:val="000000"/>
          <w:sz w:val="24"/>
          <w:szCs w:val="24"/>
          <w:lang w:val="pl-PL"/>
        </w:rPr>
        <w:t xml:space="preserve"> radi</w:t>
      </w:r>
      <w:r w:rsidR="008A0E23">
        <w:rPr>
          <w:color w:val="000000"/>
          <w:sz w:val="24"/>
          <w:szCs w:val="24"/>
          <w:lang w:val="pl-PL"/>
        </w:rPr>
        <w:t>la</w:t>
      </w:r>
      <w:r w:rsidRPr="00E26983">
        <w:rPr>
          <w:color w:val="000000"/>
          <w:sz w:val="24"/>
          <w:szCs w:val="24"/>
          <w:lang w:val="pl-PL"/>
        </w:rPr>
        <w:t xml:space="preserve"> s učenicima koji imaju teškoće u svladavanju nastavnih sadržaja ili pokazuju oblike neprihvatljivog ponašanja</w:t>
      </w:r>
      <w:r w:rsidR="008A0E23">
        <w:rPr>
          <w:color w:val="000000"/>
          <w:sz w:val="24"/>
          <w:szCs w:val="24"/>
          <w:lang w:val="pl-PL"/>
        </w:rPr>
        <w:t>, savjetovala učitelje i pomagala roditeljima učenika s teškoćama urazvoju</w:t>
      </w:r>
      <w:r w:rsidR="00A76B48">
        <w:rPr>
          <w:color w:val="000000"/>
          <w:sz w:val="24"/>
          <w:szCs w:val="24"/>
          <w:lang w:val="pl-PL"/>
        </w:rPr>
        <w:t xml:space="preserve"> </w:t>
      </w:r>
      <w:r w:rsidRPr="00E26983">
        <w:rPr>
          <w:color w:val="000000"/>
          <w:sz w:val="24"/>
          <w:szCs w:val="24"/>
          <w:lang w:val="pl-PL"/>
        </w:rPr>
        <w:t xml:space="preserve">. </w:t>
      </w:r>
      <w:r w:rsidR="00A76B48">
        <w:rPr>
          <w:color w:val="000000"/>
          <w:sz w:val="24"/>
          <w:szCs w:val="24"/>
          <w:lang w:val="pl-PL"/>
        </w:rPr>
        <w:t xml:space="preserve">Psiholog </w:t>
      </w:r>
      <w:r w:rsidR="008A0E23">
        <w:rPr>
          <w:color w:val="000000"/>
          <w:sz w:val="24"/>
          <w:szCs w:val="24"/>
          <w:lang w:val="pl-PL"/>
        </w:rPr>
        <w:t xml:space="preserve"> je </w:t>
      </w:r>
      <w:r w:rsidR="00A76B48">
        <w:rPr>
          <w:color w:val="000000"/>
          <w:sz w:val="24"/>
          <w:szCs w:val="24"/>
          <w:lang w:val="pl-PL"/>
        </w:rPr>
        <w:t>planira</w:t>
      </w:r>
      <w:r w:rsidR="008A0E23">
        <w:rPr>
          <w:color w:val="000000"/>
          <w:sz w:val="24"/>
          <w:szCs w:val="24"/>
          <w:lang w:val="pl-PL"/>
        </w:rPr>
        <w:t>o</w:t>
      </w:r>
      <w:r w:rsidR="00A76B48">
        <w:rPr>
          <w:color w:val="000000"/>
          <w:sz w:val="24"/>
          <w:szCs w:val="24"/>
          <w:lang w:val="pl-PL"/>
        </w:rPr>
        <w:t xml:space="preserve"> i programira</w:t>
      </w:r>
      <w:r w:rsidR="008A0E23">
        <w:rPr>
          <w:color w:val="000000"/>
          <w:sz w:val="24"/>
          <w:szCs w:val="24"/>
          <w:lang w:val="pl-PL"/>
        </w:rPr>
        <w:t>o</w:t>
      </w:r>
      <w:r w:rsidR="00A76B48">
        <w:rPr>
          <w:color w:val="000000"/>
          <w:sz w:val="24"/>
          <w:szCs w:val="24"/>
          <w:lang w:val="pl-PL"/>
        </w:rPr>
        <w:t xml:space="preserve"> rad, obavlja</w:t>
      </w:r>
      <w:r w:rsidR="008A0E23">
        <w:rPr>
          <w:color w:val="000000"/>
          <w:sz w:val="24"/>
          <w:szCs w:val="24"/>
          <w:lang w:val="pl-PL"/>
        </w:rPr>
        <w:t>o</w:t>
      </w:r>
      <w:r w:rsidR="00A76B48">
        <w:rPr>
          <w:color w:val="000000"/>
          <w:sz w:val="24"/>
          <w:szCs w:val="24"/>
          <w:lang w:val="pl-PL"/>
        </w:rPr>
        <w:t xml:space="preserve"> poslove u neposrednom pedagoškom radu, skrbi</w:t>
      </w:r>
      <w:r w:rsidR="008A0E23">
        <w:rPr>
          <w:color w:val="000000"/>
          <w:sz w:val="24"/>
          <w:szCs w:val="24"/>
          <w:lang w:val="pl-PL"/>
        </w:rPr>
        <w:t>o</w:t>
      </w:r>
      <w:r w:rsidR="00A76B48">
        <w:rPr>
          <w:color w:val="000000"/>
          <w:sz w:val="24"/>
          <w:szCs w:val="24"/>
          <w:lang w:val="pl-PL"/>
        </w:rPr>
        <w:t xml:space="preserve"> o identifikaciji i osiguravanju potrebnih mjera i oblika rada za djecu koja trebaju posebnu stručnu pomoć u očuvanju psihičkog zdravlja i poticanju razvoja. Članovi SRS s</w:t>
      </w:r>
      <w:r w:rsidRPr="00E26983">
        <w:rPr>
          <w:color w:val="000000"/>
          <w:sz w:val="24"/>
          <w:szCs w:val="24"/>
          <w:lang w:val="pl-PL"/>
        </w:rPr>
        <w:t xml:space="preserve">urađuju s roditeljima i vanjskim institucijama. </w:t>
      </w:r>
    </w:p>
    <w:p w:rsidR="00566464" w:rsidRPr="00E26983" w:rsidRDefault="00566464" w:rsidP="00566464">
      <w:pPr>
        <w:pStyle w:val="Odlomakpopisa"/>
        <w:numPr>
          <w:ilvl w:val="0"/>
          <w:numId w:val="10"/>
        </w:numPr>
        <w:jc w:val="both"/>
        <w:rPr>
          <w:color w:val="000000"/>
          <w:sz w:val="24"/>
          <w:szCs w:val="24"/>
          <w:lang w:val="pl-PL"/>
        </w:rPr>
      </w:pPr>
      <w:r w:rsidRPr="00E26983">
        <w:rPr>
          <w:color w:val="000000"/>
          <w:sz w:val="24"/>
          <w:szCs w:val="24"/>
          <w:lang w:val="pl-PL"/>
        </w:rPr>
        <w:t>Održ</w:t>
      </w:r>
      <w:r w:rsidR="008A0E23">
        <w:rPr>
          <w:color w:val="000000"/>
          <w:sz w:val="24"/>
          <w:szCs w:val="24"/>
          <w:lang w:val="pl-PL"/>
        </w:rPr>
        <w:t xml:space="preserve">ano je </w:t>
      </w:r>
      <w:r w:rsidR="00BA6972">
        <w:rPr>
          <w:color w:val="000000"/>
          <w:sz w:val="24"/>
          <w:szCs w:val="24"/>
          <w:lang w:val="pl-PL"/>
        </w:rPr>
        <w:t>18</w:t>
      </w:r>
      <w:r w:rsidRPr="00E26983">
        <w:rPr>
          <w:color w:val="000000"/>
          <w:sz w:val="24"/>
          <w:szCs w:val="24"/>
          <w:lang w:val="pl-PL"/>
        </w:rPr>
        <w:t xml:space="preserve"> sjednica Školskog odbora na kojima se raspravljalo o kadrovskoim pi</w:t>
      </w:r>
      <w:r>
        <w:rPr>
          <w:color w:val="000000"/>
          <w:sz w:val="24"/>
          <w:szCs w:val="24"/>
          <w:lang w:val="pl-PL"/>
        </w:rPr>
        <w:t xml:space="preserve">tanjima i tekućoj problematici, a u skladu s nadležnostima utvrđenim Statutom škole i Godišnjim planom i programom. </w:t>
      </w:r>
      <w:r w:rsidR="00BA6972">
        <w:rPr>
          <w:color w:val="000000"/>
          <w:sz w:val="24"/>
          <w:szCs w:val="24"/>
          <w:lang w:val="pl-PL"/>
        </w:rPr>
        <w:t>Na 5 sastanaka</w:t>
      </w:r>
      <w:r w:rsidRPr="00E26983">
        <w:rPr>
          <w:color w:val="000000"/>
          <w:sz w:val="24"/>
          <w:szCs w:val="24"/>
          <w:lang w:val="pl-PL"/>
        </w:rPr>
        <w:t xml:space="preserve"> Vijeća roditelja roditelji su aktivno sudjelovali u pitanjima vezanim uz unapređenje odgojno-obrazovnog procesa i tekućoj problematici.</w:t>
      </w:r>
    </w:p>
    <w:p w:rsidR="00566464" w:rsidRDefault="00BA6972" w:rsidP="00566464">
      <w:pPr>
        <w:pStyle w:val="Odlomakpopisa"/>
        <w:numPr>
          <w:ilvl w:val="0"/>
          <w:numId w:val="10"/>
        </w:num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A</w:t>
      </w:r>
      <w:r w:rsidR="00566464">
        <w:rPr>
          <w:color w:val="000000"/>
          <w:sz w:val="24"/>
          <w:szCs w:val="24"/>
          <w:lang w:val="pl-PL"/>
        </w:rPr>
        <w:t>dministrativno tehnička služba svoj posao obavljaju prema planu rada. Normativna djelatnost škole usklađena je ili se usklađuje sa novim zakonskim propisima.</w:t>
      </w:r>
    </w:p>
    <w:p w:rsidR="00566464" w:rsidRDefault="00566464" w:rsidP="00566464">
      <w:pPr>
        <w:jc w:val="both"/>
        <w:rPr>
          <w:color w:val="000000"/>
          <w:sz w:val="24"/>
          <w:szCs w:val="24"/>
          <w:lang w:val="pl-PL"/>
        </w:rPr>
      </w:pPr>
    </w:p>
    <w:p w:rsidR="00566464" w:rsidRDefault="00566464" w:rsidP="00566464">
      <w:pPr>
        <w:pStyle w:val="Odlomakpopisa"/>
        <w:numPr>
          <w:ilvl w:val="0"/>
          <w:numId w:val="6"/>
        </w:numPr>
        <w:jc w:val="both"/>
        <w:rPr>
          <w:b/>
          <w:color w:val="000000"/>
          <w:sz w:val="24"/>
          <w:szCs w:val="24"/>
          <w:lang w:val="pl-PL"/>
        </w:rPr>
      </w:pPr>
      <w:r w:rsidRPr="00DE186B">
        <w:rPr>
          <w:b/>
          <w:color w:val="000000"/>
          <w:sz w:val="24"/>
          <w:szCs w:val="24"/>
          <w:lang w:val="pl-PL"/>
        </w:rPr>
        <w:t>REALIZACIJA NASTANOG PLANA I PROGRAMA – ANALIZA ODGOJNO-OBRAZOVNIH POSTIGNUĆA</w:t>
      </w:r>
    </w:p>
    <w:p w:rsidR="00566464" w:rsidRPr="00DE186B" w:rsidRDefault="00566464" w:rsidP="00566464">
      <w:pPr>
        <w:pStyle w:val="Odlomakpopisa"/>
        <w:ind w:left="1080"/>
        <w:jc w:val="both"/>
        <w:rPr>
          <w:b/>
          <w:color w:val="000000"/>
          <w:sz w:val="24"/>
          <w:szCs w:val="24"/>
          <w:lang w:val="pl-PL"/>
        </w:rPr>
      </w:pPr>
    </w:p>
    <w:p w:rsidR="00566464" w:rsidRDefault="00566464" w:rsidP="00566464">
      <w:pPr>
        <w:pStyle w:val="Odlomakpopisa"/>
        <w:numPr>
          <w:ilvl w:val="0"/>
          <w:numId w:val="11"/>
        </w:num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Planiranje i programiranje obavljeno je kvalitetno i u zadanim vremenskim okvirima.</w:t>
      </w:r>
      <w:r w:rsidRPr="00341087">
        <w:rPr>
          <w:color w:val="000000"/>
          <w:sz w:val="24"/>
          <w:szCs w:val="24"/>
          <w:lang w:val="pl-PL"/>
        </w:rPr>
        <w:t xml:space="preserve"> </w:t>
      </w:r>
    </w:p>
    <w:p w:rsidR="00566464" w:rsidRDefault="00566464" w:rsidP="00566464">
      <w:pPr>
        <w:pStyle w:val="Odlomakpopisa"/>
        <w:numPr>
          <w:ilvl w:val="0"/>
          <w:numId w:val="11"/>
        </w:num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Nastavni sadržaji prema nastavnom planu i programu su realizirani u potpunosti (uz minimalna dopuštena odstupanja). Učitelji su zajednički izrađivali godišnje planove i programe rada, usklađivali kriterije ocjenjivanja i vrednovanja,</w:t>
      </w:r>
      <w:r w:rsidR="00BA6972">
        <w:rPr>
          <w:color w:val="000000"/>
          <w:sz w:val="24"/>
          <w:szCs w:val="24"/>
          <w:lang w:val="pl-PL"/>
        </w:rPr>
        <w:t xml:space="preserve"> kriterije vladanja, </w:t>
      </w:r>
      <w:r>
        <w:rPr>
          <w:color w:val="000000"/>
          <w:sz w:val="24"/>
          <w:szCs w:val="24"/>
          <w:lang w:val="pl-PL"/>
        </w:rPr>
        <w:t xml:space="preserve"> dogovarali i usklađivali vremenik pisanih provjera.</w:t>
      </w:r>
    </w:p>
    <w:p w:rsidR="00566464" w:rsidRDefault="00566464" w:rsidP="00566464">
      <w:pPr>
        <w:pStyle w:val="Odlomakpopisa"/>
        <w:numPr>
          <w:ilvl w:val="0"/>
          <w:numId w:val="11"/>
        </w:num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Svi učenici su uspješno zavr</w:t>
      </w:r>
      <w:r w:rsidR="00BA6972">
        <w:rPr>
          <w:color w:val="000000"/>
          <w:sz w:val="24"/>
          <w:szCs w:val="24"/>
          <w:lang w:val="pl-PL"/>
        </w:rPr>
        <w:t xml:space="preserve">šili školsku </w:t>
      </w:r>
      <w:r w:rsidR="00D8009A">
        <w:rPr>
          <w:color w:val="000000"/>
          <w:sz w:val="24"/>
          <w:szCs w:val="24"/>
          <w:lang w:val="pl-PL"/>
        </w:rPr>
        <w:t>godinu.  Ukupno 15</w:t>
      </w:r>
      <w:r>
        <w:rPr>
          <w:color w:val="000000"/>
          <w:sz w:val="24"/>
          <w:szCs w:val="24"/>
          <w:lang w:val="pl-PL"/>
        </w:rPr>
        <w:t xml:space="preserve"> učenika u</w:t>
      </w:r>
      <w:r w:rsidR="00BA6972">
        <w:rPr>
          <w:color w:val="000000"/>
          <w:sz w:val="24"/>
          <w:szCs w:val="24"/>
          <w:lang w:val="pl-PL"/>
        </w:rPr>
        <w:t xml:space="preserve">pućeno je na popravni ispit iz </w:t>
      </w:r>
      <w:r w:rsidR="00D8009A">
        <w:rPr>
          <w:color w:val="000000"/>
          <w:sz w:val="24"/>
          <w:szCs w:val="24"/>
          <w:lang w:val="pl-PL"/>
        </w:rPr>
        <w:t xml:space="preserve">3 predmeta (ukupno </w:t>
      </w:r>
      <w:r>
        <w:rPr>
          <w:color w:val="000000"/>
          <w:sz w:val="24"/>
          <w:szCs w:val="24"/>
          <w:lang w:val="pl-PL"/>
        </w:rPr>
        <w:t xml:space="preserve"> </w:t>
      </w:r>
      <w:r w:rsidR="00D8009A">
        <w:rPr>
          <w:color w:val="000000"/>
          <w:sz w:val="24"/>
          <w:szCs w:val="24"/>
          <w:lang w:val="pl-PL"/>
        </w:rPr>
        <w:t>18 negativnih ocjena). 14 učenika dobilo je</w:t>
      </w:r>
      <w:r>
        <w:rPr>
          <w:color w:val="000000"/>
          <w:sz w:val="24"/>
          <w:szCs w:val="24"/>
          <w:lang w:val="pl-PL"/>
        </w:rPr>
        <w:t xml:space="preserve"> pozivn</w:t>
      </w:r>
      <w:r w:rsidR="00D8009A">
        <w:rPr>
          <w:color w:val="000000"/>
          <w:sz w:val="24"/>
          <w:szCs w:val="24"/>
          <w:lang w:val="pl-PL"/>
        </w:rPr>
        <w:t>u ocjenu na prvom ispitnom roku, a 1 učenika na drugom ispitnom roku.</w:t>
      </w:r>
    </w:p>
    <w:p w:rsidR="00566464" w:rsidRDefault="00566464" w:rsidP="00566464">
      <w:pPr>
        <w:pStyle w:val="Odlomakpopisa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Ukupni </w:t>
      </w:r>
      <w:r w:rsidR="00D8009A">
        <w:rPr>
          <w:color w:val="000000"/>
          <w:sz w:val="24"/>
          <w:szCs w:val="24"/>
          <w:lang w:val="pl-PL"/>
        </w:rPr>
        <w:t xml:space="preserve">broj izostanaka iznosio je 22245  opravdanih i </w:t>
      </w:r>
      <w:r>
        <w:rPr>
          <w:color w:val="000000"/>
          <w:sz w:val="24"/>
          <w:szCs w:val="24"/>
          <w:lang w:val="pl-PL"/>
        </w:rPr>
        <w:t xml:space="preserve"> </w:t>
      </w:r>
      <w:r w:rsidR="0060346E">
        <w:rPr>
          <w:color w:val="000000"/>
          <w:sz w:val="24"/>
          <w:szCs w:val="24"/>
          <w:lang w:val="pl-PL"/>
        </w:rPr>
        <w:t xml:space="preserve">115 </w:t>
      </w:r>
      <w:r>
        <w:rPr>
          <w:color w:val="000000"/>
          <w:sz w:val="24"/>
          <w:szCs w:val="24"/>
          <w:lang w:val="pl-PL"/>
        </w:rPr>
        <w:t>neopravdanih sati.</w:t>
      </w:r>
    </w:p>
    <w:p w:rsidR="00566464" w:rsidRDefault="00566464" w:rsidP="00566464">
      <w:pPr>
        <w:pStyle w:val="Odlomakpopisa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U izbornu nast</w:t>
      </w:r>
      <w:r w:rsidR="00516B84">
        <w:rPr>
          <w:color w:val="000000"/>
          <w:sz w:val="24"/>
          <w:szCs w:val="24"/>
          <w:lang w:val="pl-PL"/>
        </w:rPr>
        <w:t>avu bilo je uključeno ukupno 923</w:t>
      </w:r>
      <w:r>
        <w:rPr>
          <w:color w:val="000000"/>
          <w:sz w:val="24"/>
          <w:szCs w:val="24"/>
          <w:lang w:val="pl-PL"/>
        </w:rPr>
        <w:t xml:space="preserve"> učenika (mnogi uključeni u 2-3 grupe). U izbornu nastavu iz : - talijans</w:t>
      </w:r>
      <w:r w:rsidR="00B52616">
        <w:rPr>
          <w:color w:val="000000"/>
          <w:sz w:val="24"/>
          <w:szCs w:val="24"/>
          <w:lang w:val="pl-PL"/>
        </w:rPr>
        <w:t>ko</w:t>
      </w:r>
      <w:r w:rsidR="00560B6D">
        <w:rPr>
          <w:color w:val="000000"/>
          <w:sz w:val="24"/>
          <w:szCs w:val="24"/>
          <w:lang w:val="pl-PL"/>
        </w:rPr>
        <w:t>g jezika bilo je uključeno 165</w:t>
      </w:r>
      <w:r>
        <w:rPr>
          <w:color w:val="000000"/>
          <w:sz w:val="24"/>
          <w:szCs w:val="24"/>
          <w:lang w:val="pl-PL"/>
        </w:rPr>
        <w:t xml:space="preserve"> učenika,</w:t>
      </w:r>
    </w:p>
    <w:p w:rsidR="00566464" w:rsidRDefault="00566464" w:rsidP="00566464">
      <w:pPr>
        <w:pStyle w:val="Odlomakpopisa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lastRenderedPageBreak/>
        <w:t xml:space="preserve">                               </w:t>
      </w:r>
      <w:r w:rsidR="00560B6D">
        <w:rPr>
          <w:color w:val="000000"/>
          <w:sz w:val="24"/>
          <w:szCs w:val="24"/>
          <w:lang w:val="pl-PL"/>
        </w:rPr>
        <w:t xml:space="preserve">                 - vjeronauka 534 učenika</w:t>
      </w:r>
    </w:p>
    <w:p w:rsidR="00566464" w:rsidRDefault="00566464" w:rsidP="00566464">
      <w:pPr>
        <w:pStyle w:val="Odlomakpopisa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                          </w:t>
      </w:r>
      <w:r w:rsidR="00560B6D">
        <w:rPr>
          <w:color w:val="000000"/>
          <w:sz w:val="24"/>
          <w:szCs w:val="24"/>
          <w:lang w:val="pl-PL"/>
        </w:rPr>
        <w:t xml:space="preserve">              - informatike 142</w:t>
      </w:r>
      <w:r w:rsidR="00010A71"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učenika</w:t>
      </w:r>
    </w:p>
    <w:p w:rsidR="00566464" w:rsidRDefault="00566464" w:rsidP="00566464">
      <w:pPr>
        <w:pStyle w:val="Odlomakpopisa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                  </w:t>
      </w:r>
      <w:r w:rsidR="00560B6D">
        <w:rPr>
          <w:color w:val="000000"/>
          <w:sz w:val="24"/>
          <w:szCs w:val="24"/>
          <w:lang w:val="pl-PL"/>
        </w:rPr>
        <w:t xml:space="preserve">                      - engleskog</w:t>
      </w:r>
      <w:r>
        <w:rPr>
          <w:color w:val="000000"/>
          <w:sz w:val="24"/>
          <w:szCs w:val="24"/>
          <w:lang w:val="pl-PL"/>
        </w:rPr>
        <w:t xml:space="preserve"> jezik</w:t>
      </w:r>
      <w:r w:rsidR="00560B6D">
        <w:rPr>
          <w:color w:val="000000"/>
          <w:sz w:val="24"/>
          <w:szCs w:val="24"/>
          <w:lang w:val="pl-PL"/>
        </w:rPr>
        <w:t>a</w:t>
      </w:r>
      <w:r>
        <w:rPr>
          <w:color w:val="000000"/>
          <w:sz w:val="24"/>
          <w:szCs w:val="24"/>
          <w:lang w:val="pl-PL"/>
        </w:rPr>
        <w:t xml:space="preserve"> 14</w:t>
      </w:r>
      <w:r w:rsidR="00560B6D">
        <w:rPr>
          <w:color w:val="000000"/>
          <w:sz w:val="24"/>
          <w:szCs w:val="24"/>
          <w:lang w:val="pl-PL"/>
        </w:rPr>
        <w:t xml:space="preserve"> učenika</w:t>
      </w:r>
    </w:p>
    <w:p w:rsidR="00566464" w:rsidRDefault="00566464" w:rsidP="00566464">
      <w:pPr>
        <w:pStyle w:val="Odlomakpopisa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                  </w:t>
      </w:r>
      <w:r w:rsidR="00560B6D">
        <w:rPr>
          <w:color w:val="000000"/>
          <w:sz w:val="24"/>
          <w:szCs w:val="24"/>
          <w:lang w:val="pl-PL"/>
        </w:rPr>
        <w:t xml:space="preserve">                      - fizike 3</w:t>
      </w:r>
      <w:r>
        <w:rPr>
          <w:color w:val="000000"/>
          <w:sz w:val="24"/>
          <w:szCs w:val="24"/>
          <w:lang w:val="pl-PL"/>
        </w:rPr>
        <w:t xml:space="preserve">3 </w:t>
      </w:r>
      <w:r w:rsidR="00560B6D">
        <w:rPr>
          <w:color w:val="000000"/>
          <w:sz w:val="24"/>
          <w:szCs w:val="24"/>
          <w:lang w:val="pl-PL"/>
        </w:rPr>
        <w:t>učenika</w:t>
      </w:r>
    </w:p>
    <w:p w:rsidR="00566464" w:rsidRDefault="00566464" w:rsidP="00566464">
      <w:pPr>
        <w:pStyle w:val="Odlomakpopisa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                     </w:t>
      </w:r>
      <w:r w:rsidR="00560B6D">
        <w:rPr>
          <w:color w:val="000000"/>
          <w:sz w:val="24"/>
          <w:szCs w:val="24"/>
          <w:lang w:val="pl-PL"/>
        </w:rPr>
        <w:t xml:space="preserve">                   - likovne kulture 35 </w:t>
      </w:r>
      <w:r>
        <w:rPr>
          <w:color w:val="000000"/>
          <w:sz w:val="24"/>
          <w:szCs w:val="24"/>
          <w:lang w:val="pl-PL"/>
        </w:rPr>
        <w:t xml:space="preserve">učenika. </w:t>
      </w:r>
    </w:p>
    <w:p w:rsidR="00E13A31" w:rsidRPr="00E13A31" w:rsidRDefault="00E13A31" w:rsidP="00E13A31">
      <w:pPr>
        <w:jc w:val="both"/>
        <w:rPr>
          <w:color w:val="000000"/>
          <w:sz w:val="24"/>
          <w:szCs w:val="24"/>
          <w:lang w:val="pl-PL"/>
        </w:rPr>
      </w:pPr>
    </w:p>
    <w:p w:rsidR="00566464" w:rsidRDefault="00566464" w:rsidP="00566464">
      <w:pPr>
        <w:pStyle w:val="Odlomakpopisa"/>
        <w:numPr>
          <w:ilvl w:val="0"/>
          <w:numId w:val="11"/>
        </w:num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U doda</w:t>
      </w:r>
      <w:r w:rsidR="00560B6D">
        <w:rPr>
          <w:color w:val="000000"/>
          <w:sz w:val="24"/>
          <w:szCs w:val="24"/>
          <w:lang w:val="pl-PL"/>
        </w:rPr>
        <w:t>tnoj nastavi sudjelovalo je 83 učenika razredne nastave i 15</w:t>
      </w:r>
      <w:r w:rsidR="00516B84">
        <w:rPr>
          <w:color w:val="000000"/>
          <w:sz w:val="24"/>
          <w:szCs w:val="24"/>
          <w:lang w:val="pl-PL"/>
        </w:rPr>
        <w:t>7 učenika predmetne nastave u 30</w:t>
      </w:r>
      <w:r w:rsidR="00560B6D">
        <w:rPr>
          <w:color w:val="000000"/>
          <w:sz w:val="24"/>
          <w:szCs w:val="24"/>
          <w:lang w:val="pl-PL"/>
        </w:rPr>
        <w:t xml:space="preserve"> skupina</w:t>
      </w:r>
      <w:r>
        <w:rPr>
          <w:color w:val="000000"/>
          <w:sz w:val="24"/>
          <w:szCs w:val="24"/>
          <w:lang w:val="pl-PL"/>
        </w:rPr>
        <w:t>. Naši učenici sudjelovali su u svim natje</w:t>
      </w:r>
      <w:r w:rsidR="001B56A7">
        <w:rPr>
          <w:color w:val="000000"/>
          <w:sz w:val="24"/>
          <w:szCs w:val="24"/>
          <w:lang w:val="pl-PL"/>
        </w:rPr>
        <w:t xml:space="preserve">canjima na školskoj razini, a </w:t>
      </w:r>
      <w:r w:rsidR="00516B84" w:rsidRPr="00516B84">
        <w:rPr>
          <w:color w:val="000000"/>
          <w:sz w:val="24"/>
          <w:szCs w:val="24"/>
          <w:lang w:val="pl-PL"/>
        </w:rPr>
        <w:t>63</w:t>
      </w:r>
      <w:r w:rsidR="00516B84">
        <w:rPr>
          <w:b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 xml:space="preserve">se plasiralo na županijsku </w:t>
      </w:r>
      <w:r w:rsidR="00516B84">
        <w:rPr>
          <w:color w:val="000000"/>
          <w:sz w:val="24"/>
          <w:szCs w:val="24"/>
          <w:lang w:val="pl-PL"/>
        </w:rPr>
        <w:t>razinu. Najbolji uspjeh postigi su učenici koji su se plasirali na državna natjecanja i to iz premeta engleski jezik, matematika i fizika (ukupno 4 učenika).</w:t>
      </w:r>
    </w:p>
    <w:p w:rsidR="00566464" w:rsidRDefault="001B56A7" w:rsidP="00566464">
      <w:pPr>
        <w:pStyle w:val="Odlomakpopisa"/>
        <w:numPr>
          <w:ilvl w:val="0"/>
          <w:numId w:val="11"/>
        </w:num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3</w:t>
      </w:r>
      <w:r w:rsidR="00566464">
        <w:rPr>
          <w:color w:val="000000"/>
          <w:sz w:val="24"/>
          <w:szCs w:val="24"/>
          <w:lang w:val="pl-PL"/>
        </w:rPr>
        <w:t xml:space="preserve"> učenika školovala su se po prilagođenom programu. U posebnom</w:t>
      </w:r>
      <w:r>
        <w:rPr>
          <w:color w:val="000000"/>
          <w:sz w:val="24"/>
          <w:szCs w:val="24"/>
          <w:lang w:val="pl-PL"/>
        </w:rPr>
        <w:t xml:space="preserve"> razrednom odjelu školovalo se 5</w:t>
      </w:r>
      <w:r w:rsidR="00566464">
        <w:rPr>
          <w:color w:val="000000"/>
          <w:sz w:val="24"/>
          <w:szCs w:val="24"/>
          <w:lang w:val="pl-PL"/>
        </w:rPr>
        <w:t xml:space="preserve"> učenika.</w:t>
      </w:r>
      <w:r w:rsidR="00516B84">
        <w:rPr>
          <w:color w:val="000000"/>
          <w:sz w:val="24"/>
          <w:szCs w:val="24"/>
          <w:lang w:val="pl-PL"/>
        </w:rPr>
        <w:t xml:space="preserve"> Dopunsku nastavu pohađalo je 55</w:t>
      </w:r>
      <w:r w:rsidR="00566464">
        <w:rPr>
          <w:color w:val="000000"/>
          <w:sz w:val="24"/>
          <w:szCs w:val="24"/>
          <w:lang w:val="pl-PL"/>
        </w:rPr>
        <w:t xml:space="preserve"> u</w:t>
      </w:r>
      <w:r w:rsidR="00560B6D">
        <w:rPr>
          <w:color w:val="000000"/>
          <w:sz w:val="24"/>
          <w:szCs w:val="24"/>
          <w:lang w:val="pl-PL"/>
        </w:rPr>
        <w:t xml:space="preserve">čenika u razrednoj nastavi i 116 </w:t>
      </w:r>
      <w:r w:rsidR="00566464">
        <w:rPr>
          <w:color w:val="000000"/>
          <w:sz w:val="24"/>
          <w:szCs w:val="24"/>
          <w:lang w:val="pl-PL"/>
        </w:rPr>
        <w:t>učenika u predmetnoj nastavi.</w:t>
      </w:r>
    </w:p>
    <w:p w:rsidR="00566464" w:rsidRDefault="00566464" w:rsidP="00566464">
      <w:pPr>
        <w:pStyle w:val="Odlomakpopisa"/>
        <w:numPr>
          <w:ilvl w:val="0"/>
          <w:numId w:val="11"/>
        </w:num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Svi učitelji u potpunosti su realizirali svoje planove vezane uz izvanučioničku nastavu planiranu Godišnjim planom i programom.</w:t>
      </w:r>
    </w:p>
    <w:p w:rsidR="00566464" w:rsidRDefault="00566464" w:rsidP="00566464">
      <w:pPr>
        <w:pStyle w:val="Odlomakpopisa"/>
        <w:numPr>
          <w:ilvl w:val="0"/>
          <w:numId w:val="11"/>
        </w:num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T</w:t>
      </w:r>
      <w:r w:rsidR="00B52616">
        <w:rPr>
          <w:color w:val="000000"/>
          <w:sz w:val="24"/>
          <w:szCs w:val="24"/>
          <w:lang w:val="pl-PL"/>
        </w:rPr>
        <w:t>ijekom godine bilo su aktivne 24 izvannastavne grupe sa 35</w:t>
      </w:r>
      <w:r>
        <w:rPr>
          <w:color w:val="000000"/>
          <w:sz w:val="24"/>
          <w:szCs w:val="24"/>
          <w:lang w:val="pl-PL"/>
        </w:rPr>
        <w:t xml:space="preserve">5 učenika koji su sudjelovali u svim školskim aktivnostima u okviru kojih su postizali zapažene rezultate. </w:t>
      </w:r>
    </w:p>
    <w:p w:rsidR="00566464" w:rsidRDefault="00566464" w:rsidP="00566464">
      <w:pPr>
        <w:pStyle w:val="Odlomakpopisa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Klubovi koji koriste školsku dvoranu uključuju velik broj naših učenika u  izvanškolske aktivnosti.</w:t>
      </w:r>
    </w:p>
    <w:p w:rsidR="00566464" w:rsidRDefault="00566464" w:rsidP="00566464">
      <w:pPr>
        <w:pStyle w:val="Odlomakpopisa"/>
        <w:jc w:val="both"/>
        <w:rPr>
          <w:color w:val="000000"/>
          <w:sz w:val="24"/>
          <w:szCs w:val="24"/>
          <w:lang w:val="pl-PL"/>
        </w:rPr>
      </w:pPr>
    </w:p>
    <w:p w:rsidR="00566464" w:rsidRDefault="00566464" w:rsidP="00566464">
      <w:pPr>
        <w:pStyle w:val="Odlomakpopisa"/>
        <w:jc w:val="both"/>
        <w:rPr>
          <w:color w:val="000000"/>
          <w:sz w:val="24"/>
          <w:szCs w:val="24"/>
          <w:lang w:val="pl-PL"/>
        </w:rPr>
      </w:pPr>
    </w:p>
    <w:p w:rsidR="00566464" w:rsidRPr="00DE186B" w:rsidRDefault="00566464" w:rsidP="00566464">
      <w:pPr>
        <w:pStyle w:val="Odlomakpopisa"/>
        <w:numPr>
          <w:ilvl w:val="0"/>
          <w:numId w:val="6"/>
        </w:numPr>
        <w:jc w:val="both"/>
        <w:rPr>
          <w:b/>
          <w:color w:val="000000"/>
          <w:sz w:val="24"/>
          <w:szCs w:val="24"/>
          <w:lang w:val="pl-PL"/>
        </w:rPr>
      </w:pPr>
      <w:r w:rsidRPr="00DE186B">
        <w:rPr>
          <w:b/>
          <w:color w:val="000000"/>
          <w:sz w:val="24"/>
          <w:szCs w:val="24"/>
          <w:lang w:val="pl-PL"/>
        </w:rPr>
        <w:t xml:space="preserve">PRIJEDLOG MJERA ZA STVARANJE ADEKVATNIJIH UVJETA RADA I MJERA ZA UNAPREĐIVANJE ODGOJNO-OBRAZOVNOG RADA </w:t>
      </w:r>
      <w:r>
        <w:rPr>
          <w:b/>
          <w:color w:val="000000"/>
          <w:sz w:val="24"/>
          <w:szCs w:val="24"/>
          <w:lang w:val="pl-PL"/>
        </w:rPr>
        <w:t>- zaključak</w:t>
      </w:r>
    </w:p>
    <w:p w:rsidR="00566464" w:rsidRDefault="00566464" w:rsidP="004722B5">
      <w:pPr>
        <w:spacing w:after="0"/>
        <w:ind w:firstLine="360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U ovim izmijenjenim uvjetima u kojima ugošćuje</w:t>
      </w:r>
      <w:r w:rsidR="00170BBD">
        <w:rPr>
          <w:color w:val="000000"/>
          <w:sz w:val="24"/>
          <w:szCs w:val="24"/>
          <w:lang w:val="pl-PL"/>
        </w:rPr>
        <w:t>mo</w:t>
      </w:r>
      <w:r>
        <w:rPr>
          <w:color w:val="000000"/>
          <w:sz w:val="24"/>
          <w:szCs w:val="24"/>
          <w:lang w:val="pl-PL"/>
        </w:rPr>
        <w:t xml:space="preserve"> OŠ Pujanki naša škola ima manjak radnog prostora. Ove godine, zbog poveć</w:t>
      </w:r>
      <w:r w:rsidR="001B56A7">
        <w:rPr>
          <w:color w:val="000000"/>
          <w:sz w:val="24"/>
          <w:szCs w:val="24"/>
          <w:lang w:val="pl-PL"/>
        </w:rPr>
        <w:t xml:space="preserve">anja broja učenika, imali smo još jedan razredni odjel više tako da se broj razrednih odjela popeo na 26. U uvjetima kada predmetna nastava radi u jednoj smjeni zajedno sa dijelom razredne nastave, do čega je došlo zbog ugošćavanja OŠ Pujanki, </w:t>
      </w:r>
      <w:r>
        <w:rPr>
          <w:color w:val="000000"/>
          <w:sz w:val="24"/>
          <w:szCs w:val="24"/>
          <w:lang w:val="pl-PL"/>
        </w:rPr>
        <w:t xml:space="preserve"> učitelji</w:t>
      </w:r>
      <w:r w:rsidR="001B56A7">
        <w:rPr>
          <w:color w:val="000000"/>
          <w:sz w:val="24"/>
          <w:szCs w:val="24"/>
          <w:lang w:val="pl-PL"/>
        </w:rPr>
        <w:t>ma je jako  teško uskladiti</w:t>
      </w:r>
      <w:r>
        <w:rPr>
          <w:color w:val="000000"/>
          <w:sz w:val="24"/>
          <w:szCs w:val="24"/>
          <w:lang w:val="pl-PL"/>
        </w:rPr>
        <w:t xml:space="preserve"> termine i prostor za izvođenje dodatne, dopunske nastave i izvannastavnih aktivnosti. </w:t>
      </w:r>
    </w:p>
    <w:p w:rsidR="00566464" w:rsidRPr="00170BBD" w:rsidRDefault="00566464" w:rsidP="004722B5">
      <w:pPr>
        <w:ind w:firstLine="360"/>
        <w:jc w:val="both"/>
        <w:rPr>
          <w:sz w:val="24"/>
          <w:szCs w:val="24"/>
        </w:rPr>
      </w:pPr>
      <w:r w:rsidRPr="00170BBD">
        <w:rPr>
          <w:sz w:val="24"/>
          <w:szCs w:val="24"/>
        </w:rPr>
        <w:t xml:space="preserve"> Uspjeh učenika u ovoj školskoj godini na razini je uspjeha prošlih školskih godina. Analizom rada i rezultata možemo biti zadovoljni  no da bi rezultati rada bili još bolji treba i dalje razvijati i njegovati timski rad i suradnju među nastavnicima, stručnim suradnicima i učenicima, raditi na stvaranju pozitivnog ozračja koje će nas motivirati da prepoznamo korisnost svojih ostvarenja te tako uspješno napredovati  prema cilju. </w:t>
      </w:r>
    </w:p>
    <w:p w:rsidR="00566464" w:rsidRDefault="00566464" w:rsidP="004722B5">
      <w:pPr>
        <w:ind w:firstLine="360"/>
        <w:jc w:val="both"/>
      </w:pPr>
      <w:r>
        <w:t xml:space="preserve">Budući da se ciljevi škole ostvaruju brojnim aktivnostima koje iziskuju materijalne troškove, treba ulagati u materijalnu osnovu rada: dopuniti školu potrebnom opremom, nastavnim sredstvima i pomagalima, stvarati otvorenu, suradničku i poticajnu kulturu i klimu te tako oblikovati strukturu </w:t>
      </w:r>
      <w:r>
        <w:lastRenderedPageBreak/>
        <w:t>škole koja će dovesti do uspješnog odvija</w:t>
      </w:r>
      <w:r w:rsidR="001B56A7">
        <w:t>nja odgojno-obrazovnog procesa no za to je zadužen Grad Split odnosno MZOS.</w:t>
      </w:r>
    </w:p>
    <w:p w:rsidR="001E7CE8" w:rsidRDefault="00566464" w:rsidP="004722B5">
      <w:pPr>
        <w:ind w:firstLine="360"/>
        <w:jc w:val="both"/>
      </w:pPr>
      <w:r>
        <w:t>U planu je rješavanje problema slivnih voda oko dvorane, al</w:t>
      </w:r>
      <w:r w:rsidR="001B56A7">
        <w:t xml:space="preserve">i i sa krovišta školske zgrade kao i uređenje pokosa sa sjeverne strane školske zgrade koji se nije uredio prilikom izgradnje dvorane, a koji je zarastao u šikaru i predstavlja neuglednu površinu. </w:t>
      </w:r>
      <w:r>
        <w:t xml:space="preserve">Također, u planu je i izmjena postojećih lustera kvadratnom rasvjetom kao i spuštanje plafona u učionicama na katu kod kojih se toplina znatno gubi zbog iznimne visine (kosi krov). Potrebno je i postavljanje </w:t>
      </w:r>
      <w:proofErr w:type="spellStart"/>
      <w:r>
        <w:t>brisole</w:t>
      </w:r>
      <w:r w:rsidR="001E7CE8">
        <w:t>j</w:t>
      </w:r>
      <w:r>
        <w:t>a</w:t>
      </w:r>
      <w:proofErr w:type="spellEnd"/>
      <w:r>
        <w:t xml:space="preserve"> duž južnog pročelja škole (nekada su postojali, ali su zbog dotrajalosti i opasnosti za učenike prije nekoliko godina skinuti n</w:t>
      </w:r>
      <w:r w:rsidR="00F92CCE">
        <w:t>o novi nikada nisu postavljeni).</w:t>
      </w:r>
    </w:p>
    <w:p w:rsidR="001E7CE8" w:rsidRPr="00B57CDB" w:rsidRDefault="001E7CE8" w:rsidP="004722B5">
      <w:pPr>
        <w:ind w:firstLine="360"/>
        <w:jc w:val="both"/>
      </w:pPr>
    </w:p>
    <w:p w:rsidR="00566464" w:rsidRPr="00B57CDB" w:rsidRDefault="00566464" w:rsidP="004722B5">
      <w:pPr>
        <w:ind w:firstLine="360"/>
        <w:jc w:val="both"/>
        <w:rPr>
          <w:b/>
        </w:rPr>
      </w:pPr>
      <w:r w:rsidRPr="00B57CDB">
        <w:rPr>
          <w:b/>
        </w:rPr>
        <w:t>Zaključak</w:t>
      </w:r>
    </w:p>
    <w:p w:rsidR="00566464" w:rsidRDefault="00566464" w:rsidP="004722B5">
      <w:pPr>
        <w:jc w:val="both"/>
      </w:pPr>
      <w:r>
        <w:tab/>
        <w:t xml:space="preserve"> U ovoj školskoj godini težili smo kvalitetnom poučavanju te radnom i misaonom aktiviranju učenika. Koristili smo se racionalnim i učinkovitim metodama rada sukladnim sadržajima i didaktičkim principima nastave, korelirali sadržaje srodnih predmeta. U odgojnom radu koristili smo poticajne pedagoške mjere, promicali vrijednost rada i tolerancije u međusobnim odnosima, promicali  nenasilno rješavanje problema. Nastojali smo kod učenika razvijati odgovornost, samopouzdanje </w:t>
      </w:r>
      <w:r w:rsidR="004722B5">
        <w:t xml:space="preserve"> </w:t>
      </w:r>
      <w:r>
        <w:t>i  empatiju te kulturne, emocionalne, moralne i socijalne vrijednosti.</w:t>
      </w:r>
    </w:p>
    <w:p w:rsidR="001B56A7" w:rsidRDefault="001B56A7" w:rsidP="004722B5">
      <w:pPr>
        <w:ind w:firstLine="708"/>
        <w:jc w:val="both"/>
      </w:pPr>
      <w:r>
        <w:t>To će nam biti cilj i ubuduće.</w:t>
      </w:r>
    </w:p>
    <w:p w:rsidR="001E7CE8" w:rsidRDefault="001E7CE8" w:rsidP="00566464">
      <w:r>
        <w:t xml:space="preserve"> </w:t>
      </w:r>
    </w:p>
    <w:p w:rsidR="001E7CE8" w:rsidRDefault="001E7CE8" w:rsidP="00566464">
      <w:r>
        <w:t xml:space="preserve">                                                                                                                       ravnateljica</w:t>
      </w:r>
    </w:p>
    <w:p w:rsidR="001E7CE8" w:rsidRPr="00B57CDB" w:rsidRDefault="001E7CE8" w:rsidP="00566464">
      <w:r>
        <w:t xml:space="preserve">                                                                                                             Antonela Petrić, </w:t>
      </w:r>
      <w:proofErr w:type="spellStart"/>
      <w:r>
        <w:t>dipl.uč</w:t>
      </w:r>
      <w:proofErr w:type="spellEnd"/>
      <w:r>
        <w:t>.</w:t>
      </w:r>
    </w:p>
    <w:p w:rsidR="00E115B2" w:rsidRDefault="00E115B2"/>
    <w:sectPr w:rsidR="00E115B2" w:rsidSect="00E11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47" w:rsidRDefault="008C3C47" w:rsidP="00E13A31">
      <w:pPr>
        <w:spacing w:after="0" w:line="240" w:lineRule="auto"/>
      </w:pPr>
      <w:r>
        <w:separator/>
      </w:r>
    </w:p>
  </w:endnote>
  <w:endnote w:type="continuationSeparator" w:id="0">
    <w:p w:rsidR="008C3C47" w:rsidRDefault="008C3C47" w:rsidP="00E1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31" w:rsidRDefault="00E13A3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31" w:rsidRDefault="00E13A3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31" w:rsidRDefault="00E13A3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47" w:rsidRDefault="008C3C47" w:rsidP="00E13A31">
      <w:pPr>
        <w:spacing w:after="0" w:line="240" w:lineRule="auto"/>
      </w:pPr>
      <w:r>
        <w:separator/>
      </w:r>
    </w:p>
  </w:footnote>
  <w:footnote w:type="continuationSeparator" w:id="0">
    <w:p w:rsidR="008C3C47" w:rsidRDefault="008C3C47" w:rsidP="00E1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31" w:rsidRDefault="00E13A3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31" w:rsidRDefault="00E13A3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31" w:rsidRDefault="00E13A3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11F"/>
    <w:multiLevelType w:val="hybridMultilevel"/>
    <w:tmpl w:val="6E703530"/>
    <w:lvl w:ilvl="0" w:tplc="39560D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F2732A"/>
    <w:multiLevelType w:val="hybridMultilevel"/>
    <w:tmpl w:val="6F48B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4C94"/>
    <w:multiLevelType w:val="hybridMultilevel"/>
    <w:tmpl w:val="12B05E2A"/>
    <w:lvl w:ilvl="0" w:tplc="C4C2FF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56E5"/>
    <w:multiLevelType w:val="hybridMultilevel"/>
    <w:tmpl w:val="1BDAFA5E"/>
    <w:lvl w:ilvl="0" w:tplc="1D187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F52262"/>
    <w:multiLevelType w:val="hybridMultilevel"/>
    <w:tmpl w:val="7B8AD35E"/>
    <w:lvl w:ilvl="0" w:tplc="BFF0E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D44814"/>
    <w:multiLevelType w:val="hybridMultilevel"/>
    <w:tmpl w:val="202EDCB2"/>
    <w:lvl w:ilvl="0" w:tplc="E1066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A04EF8"/>
    <w:multiLevelType w:val="hybridMultilevel"/>
    <w:tmpl w:val="B09CD412"/>
    <w:lvl w:ilvl="0" w:tplc="D7125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2A7A0C"/>
    <w:multiLevelType w:val="hybridMultilevel"/>
    <w:tmpl w:val="0800504E"/>
    <w:lvl w:ilvl="0" w:tplc="79DC8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C13F81"/>
    <w:multiLevelType w:val="hybridMultilevel"/>
    <w:tmpl w:val="169E0A6E"/>
    <w:lvl w:ilvl="0" w:tplc="C83EA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84863"/>
    <w:multiLevelType w:val="hybridMultilevel"/>
    <w:tmpl w:val="C56A2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91B6F"/>
    <w:multiLevelType w:val="hybridMultilevel"/>
    <w:tmpl w:val="6040FDF4"/>
    <w:lvl w:ilvl="0" w:tplc="2B3AD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64"/>
    <w:rsid w:val="000104CE"/>
    <w:rsid w:val="00010A71"/>
    <w:rsid w:val="00011F5C"/>
    <w:rsid w:val="000507D4"/>
    <w:rsid w:val="0007154A"/>
    <w:rsid w:val="00152797"/>
    <w:rsid w:val="00170BBD"/>
    <w:rsid w:val="00184CEC"/>
    <w:rsid w:val="001B56A7"/>
    <w:rsid w:val="001E78FF"/>
    <w:rsid w:val="001E7CE8"/>
    <w:rsid w:val="001F4AC1"/>
    <w:rsid w:val="00223E55"/>
    <w:rsid w:val="002A6D28"/>
    <w:rsid w:val="002B21AD"/>
    <w:rsid w:val="002E26D7"/>
    <w:rsid w:val="00345894"/>
    <w:rsid w:val="00355065"/>
    <w:rsid w:val="004128D7"/>
    <w:rsid w:val="004722B5"/>
    <w:rsid w:val="004771A9"/>
    <w:rsid w:val="00516B84"/>
    <w:rsid w:val="00517BB0"/>
    <w:rsid w:val="00560B6D"/>
    <w:rsid w:val="00566464"/>
    <w:rsid w:val="005716A4"/>
    <w:rsid w:val="005B17BC"/>
    <w:rsid w:val="005E42DD"/>
    <w:rsid w:val="0060346E"/>
    <w:rsid w:val="0065347B"/>
    <w:rsid w:val="006877EB"/>
    <w:rsid w:val="006B1A4C"/>
    <w:rsid w:val="00727F35"/>
    <w:rsid w:val="007A6CBF"/>
    <w:rsid w:val="007F0C76"/>
    <w:rsid w:val="0084221A"/>
    <w:rsid w:val="00857415"/>
    <w:rsid w:val="008743AB"/>
    <w:rsid w:val="008A0E23"/>
    <w:rsid w:val="008C3C47"/>
    <w:rsid w:val="0092691D"/>
    <w:rsid w:val="009A3157"/>
    <w:rsid w:val="009E1E8E"/>
    <w:rsid w:val="00A02117"/>
    <w:rsid w:val="00A04C10"/>
    <w:rsid w:val="00A126CA"/>
    <w:rsid w:val="00A43F02"/>
    <w:rsid w:val="00A528AE"/>
    <w:rsid w:val="00A6666C"/>
    <w:rsid w:val="00A76B48"/>
    <w:rsid w:val="00A90B49"/>
    <w:rsid w:val="00AB3151"/>
    <w:rsid w:val="00B52616"/>
    <w:rsid w:val="00BA6972"/>
    <w:rsid w:val="00BC3035"/>
    <w:rsid w:val="00BF4359"/>
    <w:rsid w:val="00C8797F"/>
    <w:rsid w:val="00D079A5"/>
    <w:rsid w:val="00D25F50"/>
    <w:rsid w:val="00D8009A"/>
    <w:rsid w:val="00D93B17"/>
    <w:rsid w:val="00E115B2"/>
    <w:rsid w:val="00E13A31"/>
    <w:rsid w:val="00EB2C35"/>
    <w:rsid w:val="00ED1E46"/>
    <w:rsid w:val="00ED5A1D"/>
    <w:rsid w:val="00EF0ADC"/>
    <w:rsid w:val="00F705D0"/>
    <w:rsid w:val="00F81739"/>
    <w:rsid w:val="00F92CCE"/>
    <w:rsid w:val="00FB6FAF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464"/>
    <w:pPr>
      <w:ind w:left="720"/>
      <w:contextualSpacing/>
    </w:pPr>
  </w:style>
  <w:style w:type="table" w:styleId="Reetkatablice">
    <w:name w:val="Table Grid"/>
    <w:basedOn w:val="Obinatablica"/>
    <w:uiPriority w:val="59"/>
    <w:rsid w:val="0056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3">
    <w:name w:val="Body Text 3"/>
    <w:basedOn w:val="Normal"/>
    <w:link w:val="Tijeloteksta3Char"/>
    <w:rsid w:val="005664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566464"/>
    <w:rPr>
      <w:rFonts w:ascii="Times New Roman" w:eastAsia="Times New Roman" w:hAnsi="Times New Roman" w:cs="Times New Roman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1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13A31"/>
  </w:style>
  <w:style w:type="paragraph" w:styleId="Podnoje">
    <w:name w:val="footer"/>
    <w:basedOn w:val="Normal"/>
    <w:link w:val="PodnojeChar"/>
    <w:uiPriority w:val="99"/>
    <w:unhideWhenUsed/>
    <w:rsid w:val="00E1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3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D173-3416-4691-AF0C-BA97499F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10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32</cp:revision>
  <dcterms:created xsi:type="dcterms:W3CDTF">2012-10-15T06:19:00Z</dcterms:created>
  <dcterms:modified xsi:type="dcterms:W3CDTF">2013-10-03T06:17:00Z</dcterms:modified>
</cp:coreProperties>
</file>